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AE04" w14:textId="77777777" w:rsidR="00EA06CE" w:rsidRDefault="00EA06CE" w:rsidP="00ED3FE8">
      <w:pPr>
        <w:widowControl/>
        <w:spacing w:line="60" w:lineRule="auto"/>
        <w:ind w:left="780"/>
        <w:jc w:val="center"/>
        <w:rPr>
          <w:rFonts w:ascii="ＭＳ ゴシック" w:eastAsia="ＭＳ ゴシック" w:hAnsi="ＭＳ ゴシック" w:cs="Times New Roman"/>
          <w:b/>
          <w:sz w:val="24"/>
          <w:szCs w:val="24"/>
        </w:rPr>
      </w:pPr>
    </w:p>
    <w:p w14:paraId="3EDF4595" w14:textId="35EF24FC" w:rsidR="00ED3FE8" w:rsidRPr="00ED3FE8" w:rsidRDefault="00ED3FE8" w:rsidP="00ED3FE8">
      <w:pPr>
        <w:widowControl/>
        <w:spacing w:line="60" w:lineRule="auto"/>
        <w:ind w:left="780"/>
        <w:jc w:val="center"/>
        <w:rPr>
          <w:rFonts w:ascii="ＭＳ ゴシック" w:eastAsia="ＭＳ ゴシック" w:hAnsi="ＭＳ ゴシック" w:cs="Times New Roman"/>
          <w:b/>
          <w:sz w:val="24"/>
          <w:szCs w:val="24"/>
        </w:rPr>
      </w:pPr>
      <w:r w:rsidRPr="00ED3FE8">
        <w:rPr>
          <w:rFonts w:ascii="ＭＳ ゴシック" w:eastAsia="ＭＳ ゴシック" w:hAnsi="ＭＳ ゴシック" w:cs="Times New Roman" w:hint="eastAsia"/>
          <w:b/>
          <w:sz w:val="24"/>
          <w:szCs w:val="24"/>
        </w:rPr>
        <w:t>研究試料及び研究情報の分譲に関する契約書</w:t>
      </w:r>
    </w:p>
    <w:p w14:paraId="167D2CFD"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5B33A0CD" w14:textId="77777777" w:rsidR="00ED3FE8" w:rsidRPr="00ED3FE8" w:rsidRDefault="00ED3FE8" w:rsidP="00DD5E9E">
      <w:pPr>
        <w:widowControl/>
        <w:spacing w:line="60" w:lineRule="auto"/>
        <w:ind w:firstLineChars="100" w:firstLine="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noProof/>
          <w:sz w:val="24"/>
          <w:szCs w:val="24"/>
        </w:rPr>
        <w:t>国立大学法人東北大学</w:t>
      </w:r>
      <w:r w:rsidRPr="00ED3FE8">
        <w:rPr>
          <w:rFonts w:ascii="ＭＳ ゴシック" w:eastAsia="ＭＳ ゴシック" w:hAnsi="ＭＳ ゴシック" w:cs="Times New Roman" w:hint="eastAsia"/>
          <w:sz w:val="24"/>
          <w:szCs w:val="24"/>
        </w:rPr>
        <w:t>（以下「甲」という。）、岩手医科大学（以下「乙」という。）及び○○○○○○（以下「丙」という。）とは、甲及び乙の貢献により収集された研究試料及び研究情報を、甲がこれらを一括して保管・管理するバイオバンク（以下「本バイオバンク」という。）から丙に分譲するにあたり、次のとおり契約（以下「本契約」という。）を締結する。</w:t>
      </w:r>
    </w:p>
    <w:p w14:paraId="66ACCFD5" w14:textId="77777777" w:rsidR="00ED3FE8" w:rsidRPr="00ED3FE8" w:rsidRDefault="00ED3FE8" w:rsidP="00ED3FE8">
      <w:pPr>
        <w:widowControl/>
        <w:spacing w:line="60" w:lineRule="auto"/>
        <w:jc w:val="left"/>
        <w:rPr>
          <w:rFonts w:ascii="ＭＳ ゴシック" w:eastAsia="ＭＳ ゴシック" w:hAnsi="ＭＳ ゴシック" w:cs="Times New Roman"/>
          <w:b/>
          <w:sz w:val="24"/>
          <w:szCs w:val="24"/>
        </w:rPr>
      </w:pPr>
    </w:p>
    <w:p w14:paraId="0EAE05C9" w14:textId="77777777" w:rsidR="00ED3FE8" w:rsidRPr="00ED3FE8" w:rsidRDefault="00ED3FE8" w:rsidP="00ED3FE8">
      <w:pPr>
        <w:widowControl/>
        <w:spacing w:line="60" w:lineRule="auto"/>
        <w:jc w:val="left"/>
        <w:rPr>
          <w:rFonts w:ascii="ＭＳ ゴシック" w:eastAsia="ＭＳ ゴシック" w:hAnsi="ＭＳ ゴシック" w:cs="Times New Roman"/>
          <w:b/>
          <w:sz w:val="24"/>
          <w:szCs w:val="24"/>
        </w:rPr>
      </w:pPr>
      <w:r w:rsidRPr="00ED3FE8">
        <w:rPr>
          <w:rFonts w:ascii="ＭＳ ゴシック" w:eastAsia="ＭＳ ゴシック" w:hAnsi="ＭＳ ゴシック" w:cs="Times New Roman" w:hint="eastAsia"/>
          <w:b/>
          <w:sz w:val="24"/>
          <w:szCs w:val="24"/>
        </w:rPr>
        <w:t>（定義）</w:t>
      </w:r>
    </w:p>
    <w:p w14:paraId="4520969C"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第１条　本契約において使用する用語の意味は以下の各号に定めるところによる。</w:t>
      </w:r>
    </w:p>
    <w:p w14:paraId="0E3EA70E" w14:textId="16C4F2F1" w:rsidR="00ED3FE8" w:rsidRPr="00ED3FE8" w:rsidRDefault="00ED3FE8" w:rsidP="004733DD">
      <w:pPr>
        <w:widowControl/>
        <w:spacing w:line="60" w:lineRule="auto"/>
        <w:ind w:left="720" w:hangingChars="300" w:hanging="72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（１）「本研究試料」とは、東北メディカル・メガバンク計画の研究に参加し、情報提供した各個人</w:t>
      </w:r>
      <w:r w:rsidR="00DD5E9E">
        <w:rPr>
          <w:rFonts w:ascii="ＭＳ ゴシック" w:eastAsia="ＭＳ ゴシック" w:hAnsi="ＭＳ ゴシック" w:cs="Times New Roman" w:hint="eastAsia"/>
          <w:sz w:val="24"/>
          <w:szCs w:val="24"/>
        </w:rPr>
        <w:t>（</w:t>
      </w:r>
      <w:r w:rsidRPr="00ED3FE8">
        <w:rPr>
          <w:rFonts w:ascii="ＭＳ ゴシック" w:eastAsia="ＭＳ ゴシック" w:hAnsi="ＭＳ ゴシック" w:cs="Times New Roman" w:hint="eastAsia"/>
          <w:sz w:val="24"/>
          <w:szCs w:val="24"/>
        </w:rPr>
        <w:t>以下「提供者」という。）によって提供されたものであって、別紙に掲げる本契約に基づく分譲の対象となる試料をいう。</w:t>
      </w:r>
    </w:p>
    <w:p w14:paraId="149B8966" w14:textId="77777777" w:rsidR="00ED3FE8" w:rsidRPr="00ED3FE8" w:rsidRDefault="00ED3FE8" w:rsidP="004733DD">
      <w:pPr>
        <w:widowControl/>
        <w:spacing w:line="60" w:lineRule="auto"/>
        <w:ind w:left="720" w:hangingChars="300" w:hanging="720"/>
        <w:jc w:val="left"/>
        <w:rPr>
          <w:rFonts w:ascii="ＭＳ ゴシック" w:eastAsia="ＭＳ ゴシック" w:hAnsi="ＭＳ ゴシック" w:cs="Times New Roman"/>
          <w:dstrike/>
          <w:sz w:val="24"/>
          <w:szCs w:val="24"/>
        </w:rPr>
      </w:pPr>
      <w:r w:rsidRPr="00ED3FE8">
        <w:rPr>
          <w:rFonts w:ascii="ＭＳ ゴシック" w:eastAsia="ＭＳ ゴシック" w:hAnsi="ＭＳ ゴシック" w:cs="Times New Roman" w:hint="eastAsia"/>
          <w:sz w:val="24"/>
          <w:szCs w:val="24"/>
        </w:rPr>
        <w:t>（２）「本研究情報」とは、提供者に関する健康情報、診療情報、遺伝情報その他の研究に用いられる情報等（それら情報に基づくデータベースを含む）であって、別紙に掲げる本研究に基づく分譲の対象となる情報をいい、本研究試料と併せて「本研究試料等」という。</w:t>
      </w:r>
    </w:p>
    <w:p w14:paraId="2DF2C235"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（３）「本研究」とは、別紙に基づき丙が実施する研究をいう。</w:t>
      </w:r>
    </w:p>
    <w:p w14:paraId="55112EEA"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（４）「第三者」とは、甲、乙及び丙以外の者をいう。</w:t>
      </w:r>
    </w:p>
    <w:p w14:paraId="0F41A1AD"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（５）「知的財産権」とは、次に掲げるものをいう。</w:t>
      </w:r>
    </w:p>
    <w:p w14:paraId="63E41514" w14:textId="77777777" w:rsidR="00ED3FE8" w:rsidRPr="00ED3FE8" w:rsidRDefault="00ED3FE8" w:rsidP="004733DD">
      <w:pPr>
        <w:widowControl/>
        <w:spacing w:line="60" w:lineRule="auto"/>
        <w:ind w:leftChars="200" w:left="66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これらの権利の登録を受ける権利、並びに外国におけるこれらの権利に相当する権利。</w:t>
      </w:r>
    </w:p>
    <w:p w14:paraId="4009990D" w14:textId="10440B68" w:rsidR="00ED3FE8" w:rsidRPr="00ED3FE8" w:rsidRDefault="00ED3FE8" w:rsidP="004733DD">
      <w:pPr>
        <w:widowControl/>
        <w:spacing w:line="60" w:lineRule="auto"/>
        <w:ind w:leftChars="200" w:left="66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ロ　著作権法</w:t>
      </w:r>
      <w:r w:rsidR="00DD5E9E">
        <w:rPr>
          <w:rFonts w:ascii="ＭＳ ゴシック" w:eastAsia="ＭＳ ゴシック" w:hAnsi="ＭＳ ゴシック" w:cs="Times New Roman" w:hint="eastAsia"/>
          <w:sz w:val="24"/>
          <w:szCs w:val="24"/>
        </w:rPr>
        <w:t>（</w:t>
      </w:r>
      <w:r w:rsidRPr="00ED3FE8">
        <w:rPr>
          <w:rFonts w:ascii="ＭＳ ゴシック" w:eastAsia="ＭＳ ゴシック" w:hAnsi="ＭＳ ゴシック" w:cs="Times New Roman" w:hint="eastAsia"/>
          <w:sz w:val="24"/>
          <w:szCs w:val="24"/>
        </w:rPr>
        <w:t>昭和45年法律第48号</w:t>
      </w:r>
      <w:r w:rsidR="00DD5E9E">
        <w:rPr>
          <w:rFonts w:ascii="ＭＳ ゴシック" w:eastAsia="ＭＳ ゴシック" w:hAnsi="ＭＳ ゴシック" w:cs="Times New Roman" w:hint="eastAsia"/>
          <w:sz w:val="24"/>
          <w:szCs w:val="24"/>
        </w:rPr>
        <w:t>)</w:t>
      </w:r>
      <w:r w:rsidRPr="00ED3FE8">
        <w:rPr>
          <w:rFonts w:ascii="ＭＳ ゴシック" w:eastAsia="ＭＳ ゴシック" w:hAnsi="ＭＳ ゴシック" w:cs="Times New Roman" w:hint="eastAsia"/>
          <w:sz w:val="24"/>
          <w:szCs w:val="24"/>
        </w:rPr>
        <w:t>に規定する、プログラムの著作物及びデータベースの著作物の著作権、並びに外国におけるこの著作権に相当する権利。</w:t>
      </w:r>
    </w:p>
    <w:p w14:paraId="4B415A12" w14:textId="77777777" w:rsidR="00ED3FE8" w:rsidRPr="00ED3FE8" w:rsidRDefault="00ED3FE8" w:rsidP="00ED3FE8">
      <w:pPr>
        <w:widowControl/>
        <w:spacing w:line="60" w:lineRule="auto"/>
        <w:ind w:leftChars="200" w:left="737" w:hangingChars="132" w:hanging="317"/>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ハ　秘密に扱われる財産的価値のある技術情報にかかる権利。</w:t>
      </w:r>
    </w:p>
    <w:p w14:paraId="25292FEB"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382019DF"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（本研究試料等の分譲）</w:t>
      </w:r>
    </w:p>
    <w:p w14:paraId="428D4F23" w14:textId="77777777" w:rsidR="00ED3FE8" w:rsidRPr="00ED3FE8" w:rsidRDefault="00ED3FE8" w:rsidP="00ED3FE8">
      <w:pPr>
        <w:widowControl/>
        <w:tabs>
          <w:tab w:val="left" w:pos="840"/>
          <w:tab w:val="center" w:pos="4252"/>
          <w:tab w:val="right" w:pos="8504"/>
        </w:tabs>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第２条　甲及び乙は、丙に対して別紙のとおり本研究試料等を分譲する。</w:t>
      </w:r>
    </w:p>
    <w:p w14:paraId="4221C45C"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lastRenderedPageBreak/>
        <w:t>２　丙は、本研究試料等を本研究に使用するにあたって使用許諾が必要な知的財産権が存在する場合は、当該知的財産権に係る使用許諾契約を別途、当該知的財産権を有する者と締結しなければならない。</w:t>
      </w:r>
    </w:p>
    <w:p w14:paraId="2476E4AD"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002F7FDE"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（研究の実施期間）</w:t>
      </w:r>
    </w:p>
    <w:p w14:paraId="394911E9"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第３条　本研究の実施期間は、本契約締結日から○○○○年○月 ○○日までとする。</w:t>
      </w:r>
    </w:p>
    <w:p w14:paraId="4340DC35" w14:textId="77777777" w:rsidR="00ED3FE8" w:rsidRPr="00ED3FE8" w:rsidRDefault="00ED3FE8" w:rsidP="00ED3FE8">
      <w:pPr>
        <w:widowControl/>
        <w:spacing w:line="60" w:lineRule="auto"/>
        <w:ind w:firstLineChars="100" w:firstLine="240"/>
        <w:jc w:val="left"/>
        <w:rPr>
          <w:rFonts w:ascii="ＭＳ ゴシック" w:eastAsia="ＭＳ ゴシック" w:hAnsi="ＭＳ ゴシック" w:cs="Times New Roman"/>
          <w:sz w:val="24"/>
          <w:szCs w:val="24"/>
        </w:rPr>
      </w:pPr>
    </w:p>
    <w:p w14:paraId="2A4CA6D6"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（第三者への委託）</w:t>
      </w:r>
    </w:p>
    <w:p w14:paraId="59A92174"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第４条　丙は、別紙の事項を除き、自ら、本研究試料等を用いた本研究を実施することとする。なお、丙が、第三者に本研究に係る業務の一部を委託して実施する場合には、甲及び乙の事前の書面による承諾を受けるものとする。</w:t>
      </w:r>
    </w:p>
    <w:p w14:paraId="48754472"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55CF9311"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（分譲の手続）</w:t>
      </w:r>
    </w:p>
    <w:p w14:paraId="1749E239" w14:textId="6087BD93"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第５条</w:t>
      </w:r>
      <w:r w:rsidR="00DD5E9E">
        <w:rPr>
          <w:rFonts w:ascii="ＭＳ ゴシック" w:eastAsia="ＭＳ ゴシック" w:hAnsi="ＭＳ ゴシック" w:cs="Times New Roman" w:hint="eastAsia"/>
          <w:sz w:val="24"/>
          <w:szCs w:val="24"/>
        </w:rPr>
        <w:t xml:space="preserve">　</w:t>
      </w:r>
      <w:r w:rsidRPr="00ED3FE8">
        <w:rPr>
          <w:rFonts w:ascii="ＭＳ ゴシック" w:eastAsia="ＭＳ ゴシック" w:hAnsi="ＭＳ ゴシック" w:cs="Times New Roman" w:hint="eastAsia"/>
          <w:sz w:val="24"/>
          <w:szCs w:val="24"/>
        </w:rPr>
        <w:t>甲は、本契約締結後、分譲準備が終了次第、丙に対し速やかに本研究試料等の分譲を行うものとする。なお、丙への分譲後の本研究試料等に対する管理等の責任は、丙に帰する。</w:t>
      </w:r>
    </w:p>
    <w:p w14:paraId="08785F88"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  天変地異による輸送中の事故など、丙の責に帰すべき事由によることなく甲より本研究試料等を受領することができなかったときは、甲及び丙は再分譲について協議する。</w:t>
      </w:r>
    </w:p>
    <w:p w14:paraId="0CF58813" w14:textId="52809794"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３  本研究試料等の分譲に係る手数料、送料及びこれら分譲された本研究試料等の管理等に要する費用は、丙が負担する。なお、前項に係る再分譲の</w:t>
      </w:r>
      <w:r w:rsidR="00DD5E9E">
        <w:rPr>
          <w:rFonts w:ascii="ＭＳ ゴシック" w:eastAsia="ＭＳ ゴシック" w:hAnsi="ＭＳ ゴシック" w:cs="Times New Roman" w:hint="eastAsia"/>
          <w:sz w:val="24"/>
          <w:szCs w:val="24"/>
        </w:rPr>
        <w:t>とき</w:t>
      </w:r>
      <w:r w:rsidRPr="00ED3FE8">
        <w:rPr>
          <w:rFonts w:ascii="ＭＳ ゴシック" w:eastAsia="ＭＳ ゴシック" w:hAnsi="ＭＳ ゴシック" w:cs="Times New Roman" w:hint="eastAsia"/>
          <w:sz w:val="24"/>
          <w:szCs w:val="24"/>
        </w:rPr>
        <w:t>も同様とする。</w:t>
      </w:r>
    </w:p>
    <w:p w14:paraId="42720610"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p>
    <w:p w14:paraId="2B5F6064"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（手数料）</w:t>
      </w:r>
    </w:p>
    <w:p w14:paraId="0501A83C" w14:textId="0D6E093C" w:rsidR="00ED3FE8" w:rsidRPr="00ED3FE8" w:rsidRDefault="00ED3FE8" w:rsidP="004733DD">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第６条　本研究試料等の分譲の手数料は、甲が別途定める料金表に基づいて計算され、</w:t>
      </w:r>
      <w:r w:rsidR="00805859">
        <w:rPr>
          <w:rFonts w:ascii="ＭＳ ゴシック" w:eastAsia="ＭＳ ゴシック" w:hAnsi="ＭＳ ゴシック" w:cs="Times New Roman" w:hint="eastAsia"/>
          <w:sz w:val="24"/>
          <w:szCs w:val="24"/>
        </w:rPr>
        <w:t>甲は手数料の額を、別途丙に通知するものとする。</w:t>
      </w:r>
    </w:p>
    <w:p w14:paraId="2B9FB959" w14:textId="77777777" w:rsidR="00ED3FE8" w:rsidRPr="00ED3FE8" w:rsidRDefault="00ED3FE8" w:rsidP="004733DD">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  丙は、甲が発行する請求書により当該請求書に定める納入期限までに甲へ一括で支払うものとする。なお、当該支払いに要する振込手数料その他の手数料は、丙の負担とする。</w:t>
      </w:r>
    </w:p>
    <w:p w14:paraId="299663F9" w14:textId="77777777" w:rsidR="00ED3FE8" w:rsidRPr="00ED3FE8" w:rsidRDefault="00ED3FE8" w:rsidP="004733DD">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３  丙は、本研究試料等の分譲に係る手数料を、所定の納入期限までに支払わないときは、納入期限の翌日から納入日までの遅延日数に応じ、不払いの残高に対し年３％の割合で計算した金額を遅延損害金として、甲に支払うものとする。但し、当該遅延損害金の総額が１００円未満であるときはこの限りでない。なお、当該遅延損害金の支払いは、その発生の原因たる不払いの手数料の支払いのときに、併せて行われるものとする。</w:t>
      </w:r>
    </w:p>
    <w:p w14:paraId="09861CBB"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lang w:val="x-none"/>
        </w:rPr>
      </w:pPr>
      <w:r w:rsidRPr="00ED3FE8">
        <w:rPr>
          <w:rFonts w:ascii="ＭＳ ゴシック" w:eastAsia="ＭＳ ゴシック" w:hAnsi="ＭＳ ゴシック" w:cs="Times New Roman" w:hint="eastAsia"/>
          <w:sz w:val="24"/>
          <w:szCs w:val="24"/>
        </w:rPr>
        <w:lastRenderedPageBreak/>
        <w:t>４  丙から甲に支払われた手数料は、いかなる事由によっても返還されない。</w:t>
      </w:r>
    </w:p>
    <w:p w14:paraId="7908DA2B"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p>
    <w:p w14:paraId="63A69237"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（本研究試料等の管理、危機管理体制の構築）</w:t>
      </w:r>
    </w:p>
    <w:p w14:paraId="084425B8" w14:textId="1624A4F4" w:rsidR="00ED3FE8" w:rsidRPr="00ED3FE8" w:rsidRDefault="00ED3FE8" w:rsidP="004733DD">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第７条　丙は、甲及び乙から分譲された本研究試料等</w:t>
      </w:r>
      <w:r w:rsidR="006E7767">
        <w:rPr>
          <w:rFonts w:ascii="ＭＳ ゴシック" w:eastAsia="ＭＳ ゴシック" w:hAnsi="ＭＳ ゴシック" w:cs="Times New Roman" w:hint="eastAsia"/>
          <w:sz w:val="24"/>
          <w:szCs w:val="24"/>
        </w:rPr>
        <w:t>の管理にあたっては</w:t>
      </w:r>
      <w:r w:rsidRPr="00ED3FE8">
        <w:rPr>
          <w:rFonts w:ascii="ＭＳ ゴシック" w:eastAsia="ＭＳ ゴシック" w:hAnsi="ＭＳ ゴシック" w:cs="Times New Roman" w:hint="eastAsia"/>
          <w:sz w:val="24"/>
          <w:szCs w:val="24"/>
        </w:rPr>
        <w:t>、</w:t>
      </w:r>
      <w:r w:rsidR="006E7767">
        <w:rPr>
          <w:rFonts w:ascii="ＭＳ ゴシック" w:eastAsia="ＭＳ ゴシック" w:hAnsi="ＭＳ ゴシック" w:cs="Times New Roman" w:hint="eastAsia"/>
          <w:sz w:val="24"/>
          <w:szCs w:val="24"/>
        </w:rPr>
        <w:t>甲が定める</w:t>
      </w:r>
      <w:r w:rsidR="00D32D94">
        <w:rPr>
          <w:rFonts w:ascii="ＭＳ ゴシック" w:eastAsia="ＭＳ ゴシック" w:hAnsi="ＭＳ ゴシック" w:cs="Times New Roman" w:hint="eastAsia"/>
          <w:sz w:val="24"/>
          <w:szCs w:val="24"/>
        </w:rPr>
        <w:t>、本研究試料等のセキュリティ分類に対応した</w:t>
      </w:r>
      <w:r w:rsidR="007153FD">
        <w:rPr>
          <w:rFonts w:ascii="ＭＳ ゴシック" w:eastAsia="ＭＳ ゴシック" w:hAnsi="ＭＳ ゴシック" w:cs="Times New Roman" w:hint="eastAsia"/>
          <w:sz w:val="24"/>
          <w:szCs w:val="24"/>
        </w:rPr>
        <w:t>、別添</w:t>
      </w:r>
      <w:r w:rsidR="00D32D94">
        <w:rPr>
          <w:rFonts w:ascii="ＭＳ ゴシック" w:eastAsia="ＭＳ ゴシック" w:hAnsi="ＭＳ ゴシック" w:cs="Times New Roman" w:hint="eastAsia"/>
          <w:sz w:val="24"/>
          <w:szCs w:val="24"/>
        </w:rPr>
        <w:t>「</w:t>
      </w:r>
      <w:r w:rsidR="007820B9">
        <w:rPr>
          <w:rFonts w:ascii="ＭＳ ゴシック" w:eastAsia="ＭＳ ゴシック" w:hAnsi="ＭＳ ゴシック" w:cs="Times New Roman" w:hint="eastAsia"/>
          <w:sz w:val="24"/>
          <w:szCs w:val="24"/>
        </w:rPr>
        <w:t>利用者用情報分譲（ストロング）に関する</w:t>
      </w:r>
      <w:r w:rsidR="006E7767">
        <w:rPr>
          <w:rFonts w:ascii="ＭＳ ゴシック" w:eastAsia="ＭＳ ゴシック" w:hAnsi="ＭＳ ゴシック" w:cs="Times New Roman" w:hint="eastAsia"/>
          <w:sz w:val="24"/>
          <w:szCs w:val="24"/>
        </w:rPr>
        <w:t>セキュリティ</w:t>
      </w:r>
      <w:r w:rsidR="00D32D94">
        <w:rPr>
          <w:rFonts w:ascii="ＭＳ ゴシック" w:eastAsia="ＭＳ ゴシック" w:hAnsi="ＭＳ ゴシック" w:cs="Times New Roman" w:hint="eastAsia"/>
          <w:sz w:val="24"/>
          <w:szCs w:val="24"/>
        </w:rPr>
        <w:t>実施</w:t>
      </w:r>
      <w:r w:rsidR="006E7767">
        <w:rPr>
          <w:rFonts w:ascii="ＭＳ ゴシック" w:eastAsia="ＭＳ ゴシック" w:hAnsi="ＭＳ ゴシック" w:cs="Times New Roman" w:hint="eastAsia"/>
          <w:sz w:val="24"/>
          <w:szCs w:val="24"/>
        </w:rPr>
        <w:t>ポリシー</w:t>
      </w:r>
      <w:r w:rsidR="00D32D94">
        <w:rPr>
          <w:rFonts w:ascii="ＭＳ ゴシック" w:eastAsia="ＭＳ ゴシック" w:hAnsi="ＭＳ ゴシック" w:cs="Times New Roman" w:hint="eastAsia"/>
          <w:sz w:val="24"/>
          <w:szCs w:val="24"/>
        </w:rPr>
        <w:t>」</w:t>
      </w:r>
      <w:r w:rsidR="007820B9">
        <w:rPr>
          <w:rFonts w:ascii="ＭＳ ゴシック" w:eastAsia="ＭＳ ゴシック" w:hAnsi="ＭＳ ゴシック" w:cs="Times New Roman" w:hint="eastAsia"/>
          <w:sz w:val="24"/>
          <w:szCs w:val="24"/>
        </w:rPr>
        <w:t>「情報分譲（スタンダード）に関するセキュリティポリシー</w:t>
      </w:r>
      <w:r w:rsidR="008828B5">
        <w:rPr>
          <w:rFonts w:ascii="ＭＳ ゴシック" w:eastAsia="ＭＳ ゴシック" w:hAnsi="ＭＳ ゴシック" w:cs="Times New Roman" w:hint="eastAsia"/>
          <w:sz w:val="24"/>
          <w:szCs w:val="24"/>
        </w:rPr>
        <w:t xml:space="preserve"> </w:t>
      </w:r>
      <w:r w:rsidR="007820B9">
        <w:rPr>
          <w:rFonts w:ascii="ＭＳ ゴシック" w:eastAsia="ＭＳ ゴシック" w:hAnsi="ＭＳ ゴシック" w:cs="Times New Roman" w:hint="eastAsia"/>
          <w:sz w:val="24"/>
          <w:szCs w:val="24"/>
        </w:rPr>
        <w:t>情報管理責任者用」「情報分譲（スタンダード）に関するセキュリティポリシー</w:t>
      </w:r>
      <w:r w:rsidR="009C2AE3">
        <w:rPr>
          <w:rFonts w:ascii="ＭＳ ゴシック" w:eastAsia="ＭＳ ゴシック" w:hAnsi="ＭＳ ゴシック" w:cs="Times New Roman" w:hint="eastAsia"/>
          <w:sz w:val="24"/>
          <w:szCs w:val="24"/>
        </w:rPr>
        <w:t xml:space="preserve"> </w:t>
      </w:r>
      <w:r w:rsidR="007820B9">
        <w:rPr>
          <w:rFonts w:ascii="ＭＳ ゴシック" w:eastAsia="ＭＳ ゴシック" w:hAnsi="ＭＳ ゴシック" w:cs="Times New Roman" w:hint="eastAsia"/>
          <w:sz w:val="24"/>
          <w:szCs w:val="24"/>
        </w:rPr>
        <w:t>利用者用」</w:t>
      </w:r>
      <w:r w:rsidR="006E7767">
        <w:rPr>
          <w:rFonts w:ascii="ＭＳ ゴシック" w:eastAsia="ＭＳ ゴシック" w:hAnsi="ＭＳ ゴシック" w:cs="Times New Roman" w:hint="eastAsia"/>
          <w:sz w:val="24"/>
          <w:szCs w:val="24"/>
        </w:rPr>
        <w:t>を遵守しなければならない</w:t>
      </w:r>
      <w:r w:rsidRPr="00ED3FE8">
        <w:rPr>
          <w:rFonts w:ascii="ＭＳ ゴシック" w:eastAsia="ＭＳ ゴシック" w:hAnsi="ＭＳ ゴシック" w:cs="Times New Roman" w:hint="eastAsia"/>
          <w:sz w:val="24"/>
          <w:szCs w:val="24"/>
        </w:rPr>
        <w:t>。</w:t>
      </w:r>
    </w:p>
    <w:p w14:paraId="3967C03D" w14:textId="77777777" w:rsidR="00ED3FE8" w:rsidRPr="00ED3FE8" w:rsidRDefault="00ED3FE8" w:rsidP="004733DD">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　丙は、大地震や津波等の天変地異、火災等の災害、病原性細菌若しくはウィルスによる生物学的災害、又は第三者によるシステムへの不正侵入等人的要因によるハザードが起きることを予め想定し、そのような事態が生じた場合に対応するためのマニュアル等の整備など、適切な危機管理体制を予め構築しておくものとする。</w:t>
      </w:r>
    </w:p>
    <w:p w14:paraId="5C46A712"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p>
    <w:p w14:paraId="1D843F3F"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（許諾範囲）</w:t>
      </w:r>
    </w:p>
    <w:p w14:paraId="757B2854" w14:textId="02DA22E8"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第８条</w:t>
      </w:r>
      <w:r w:rsidR="00DD5E9E">
        <w:rPr>
          <w:rFonts w:ascii="ＭＳ ゴシック" w:eastAsia="ＭＳ ゴシック" w:hAnsi="ＭＳ ゴシック" w:cs="Times New Roman" w:hint="eastAsia"/>
          <w:sz w:val="24"/>
          <w:szCs w:val="24"/>
        </w:rPr>
        <w:t xml:space="preserve">　</w:t>
      </w:r>
      <w:r w:rsidRPr="00ED3FE8">
        <w:rPr>
          <w:rFonts w:ascii="ＭＳ ゴシック" w:eastAsia="ＭＳ ゴシック" w:hAnsi="ＭＳ ゴシック" w:cs="Times New Roman" w:hint="eastAsia"/>
          <w:sz w:val="24"/>
          <w:szCs w:val="24"/>
        </w:rPr>
        <w:t>丙は、日本国内において、別紙に記載された研究</w:t>
      </w:r>
      <w:r w:rsidR="00DD5E9E">
        <w:rPr>
          <w:rFonts w:ascii="ＭＳ ゴシック" w:eastAsia="ＭＳ ゴシック" w:hAnsi="ＭＳ ゴシック" w:cs="Times New Roman" w:hint="eastAsia"/>
          <w:sz w:val="24"/>
          <w:szCs w:val="24"/>
        </w:rPr>
        <w:t>内容</w:t>
      </w:r>
      <w:r w:rsidRPr="00ED3FE8">
        <w:rPr>
          <w:rFonts w:ascii="ＭＳ ゴシック" w:eastAsia="ＭＳ ゴシック" w:hAnsi="ＭＳ ゴシック" w:cs="Times New Roman" w:hint="eastAsia"/>
          <w:sz w:val="24"/>
          <w:szCs w:val="24"/>
        </w:rPr>
        <w:t>等の範囲内で、本研究試料等を使用することができる。</w:t>
      </w:r>
    </w:p>
    <w:p w14:paraId="10C7138F"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4045FDEF"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（目的外使用及び第三者提供の禁止）</w:t>
      </w:r>
    </w:p>
    <w:p w14:paraId="582BA160"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第９条　丙は、甲及び乙の事前の文書による承諾なく、本研究試料等を本研究以外の目的に使用してはならない。なお、甲及び乙は、当該文書による承諾を行った場合には、このことを本バイオバンクが管理するウエブサイトに速やかに公開しなければならない。</w:t>
      </w:r>
    </w:p>
    <w:p w14:paraId="1CDABAC4"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  丙は、分譲された本研究試料等を、本研究の目的又は形態の如何を問わず第三者に提供（分配、貸与、無償譲渡又は販売等を含むがこれらに限られない。）してはならない。</w:t>
      </w:r>
    </w:p>
    <w:p w14:paraId="16C6437E" w14:textId="0D8E21C5" w:rsidR="00805859"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３　丙は、甲及び乙による事前の文書による承諾を得ることなく、本研究試料等、又は本研究の成果（以下「本成果」という。）を、第三者との共同研究、又は第三者からの受託研究での使用に供してはならない。なお、甲及び乙は、当該文書による承諾を行った場合には、このことを本バイオバンクが管理するウエブサイトに速やかに公開しなければならない。</w:t>
      </w:r>
    </w:p>
    <w:p w14:paraId="52DEE3F8" w14:textId="77777777" w:rsidR="00DD5E9E" w:rsidRPr="00ED3FE8" w:rsidRDefault="00DD5E9E" w:rsidP="00ED3FE8">
      <w:pPr>
        <w:widowControl/>
        <w:spacing w:line="60" w:lineRule="auto"/>
        <w:ind w:left="240" w:hangingChars="100" w:hanging="240"/>
        <w:jc w:val="left"/>
        <w:rPr>
          <w:rFonts w:ascii="ＭＳ ゴシック" w:eastAsia="ＭＳ ゴシック" w:hAnsi="ＭＳ ゴシック" w:cs="Times New Roman"/>
          <w:sz w:val="24"/>
          <w:szCs w:val="24"/>
        </w:rPr>
      </w:pPr>
    </w:p>
    <w:p w14:paraId="1B8B3704"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(同定・接触の禁止)</w:t>
      </w:r>
    </w:p>
    <w:p w14:paraId="46CA5544"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sz w:val="24"/>
          <w:szCs w:val="24"/>
        </w:rPr>
        <w:t>第１０条</w:t>
      </w:r>
      <w:r w:rsidRPr="00ED3FE8">
        <w:rPr>
          <w:rFonts w:ascii="ＭＳ ゴシック" w:eastAsia="ＭＳ ゴシック" w:hAnsi="ＭＳ ゴシック" w:cs="Times New Roman" w:hint="eastAsia"/>
          <w:sz w:val="24"/>
          <w:szCs w:val="24"/>
        </w:rPr>
        <w:t xml:space="preserve">　丙は、本研究試料等、又は本成果を用いて、提供者を同定する行為又は提供者への接触を試みてはならない。なお、丙が本研究の過程で偶発的に提</w:t>
      </w:r>
      <w:r w:rsidRPr="00ED3FE8">
        <w:rPr>
          <w:rFonts w:ascii="ＭＳ ゴシック" w:eastAsia="ＭＳ ゴシック" w:hAnsi="ＭＳ ゴシック" w:cs="Times New Roman" w:hint="eastAsia"/>
          <w:sz w:val="24"/>
          <w:szCs w:val="24"/>
        </w:rPr>
        <w:lastRenderedPageBreak/>
        <w:t>供者を特定した場合</w:t>
      </w:r>
      <w:r w:rsidRPr="00ED3FE8">
        <w:rPr>
          <w:rFonts w:ascii="ＭＳ ゴシック" w:eastAsia="ＭＳ ゴシック" w:hAnsi="ＭＳ ゴシック" w:cs="Times New Roman"/>
          <w:sz w:val="24"/>
          <w:szCs w:val="24"/>
        </w:rPr>
        <w:t>若しくは提供者と接触した場合</w:t>
      </w:r>
      <w:r w:rsidRPr="00ED3FE8">
        <w:rPr>
          <w:rFonts w:ascii="ＭＳ ゴシック" w:eastAsia="ＭＳ ゴシック" w:hAnsi="ＭＳ ゴシック" w:cs="Times New Roman" w:hint="eastAsia"/>
          <w:sz w:val="24"/>
          <w:szCs w:val="24"/>
        </w:rPr>
        <w:t>は、その旨を直ちに甲及び乙に報告するものとし、その後の対応について甲及び乙の指示に従うものとする。</w:t>
      </w:r>
    </w:p>
    <w:p w14:paraId="3F495D48"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（関係法令等）</w:t>
      </w:r>
    </w:p>
    <w:p w14:paraId="7C8C5756" w14:textId="77777777" w:rsidR="00ED3FE8" w:rsidRPr="00ED3FE8" w:rsidRDefault="00ED3FE8" w:rsidP="004733DD">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第１１条　丙は、本研究試料等の取扱に関し、その制定時期に拘らず関連する法令、規定及びガイドライン、甲又は／及び乙が定める試料・情報管理についての定め並びに甲又は／及び乙が本研究試料等を取得するに当たって提供者に対して提示した説明同意文書の記載事項その他の定めを遵守しなければならない。</w:t>
      </w:r>
    </w:p>
    <w:p w14:paraId="2EFF89AF" w14:textId="0579DD00" w:rsidR="00ED3FE8" w:rsidRPr="00ED3FE8" w:rsidRDefault="00ED3FE8" w:rsidP="004733DD">
      <w:pPr>
        <w:widowControl/>
        <w:spacing w:line="60" w:lineRule="auto"/>
        <w:ind w:hanging="10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　前項の規定は、丙が本成果を取扱う際にも適用する。</w:t>
      </w:r>
    </w:p>
    <w:p w14:paraId="1C51D9C4"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0B1BE9DB"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（研究成果及びその知的財産権の取扱い）</w:t>
      </w:r>
    </w:p>
    <w:p w14:paraId="48E72C22"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第１２条　丙は、本研究の実施期間中の各年度末及び実施期間終了後６ヶ月以内に、本研究の進捗及び本成果について、別途定める様式により甲及び乙に文書で報告する。なお、報告された内容の公表に関し、丙が別段の事情を有している場合には、その公表の是非について甲及び乙と協議することができるものとする。</w:t>
      </w:r>
    </w:p>
    <w:p w14:paraId="6794E951"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　丙は、本研究から知的財産となりうる本成果を獲得した場合は、獲得後直ちに甲及び乙に文書で報告する。なお、丙が得た本成果に係る知的財産権は、原則として丙に帰属する。但し、当該知的財産権が、甲、乙又は甲乙双方の研究者と丙との共同でなした本成果であるときは、原則として共有とし、その持分比は、当該知的財産権取得に対する各研究者の貢献度に応じて、別途協議の上決定し、必要に応じて出願を行うものとする。</w:t>
      </w:r>
    </w:p>
    <w:p w14:paraId="56C7C7E1" w14:textId="2F1FFDC1"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３  丙は、本成果を論文等の形で公表するとき又は公的なデータベース等への登録等の方法により公開</w:t>
      </w:r>
      <w:r w:rsidR="00DD5E9E">
        <w:rPr>
          <w:rFonts w:ascii="ＭＳ ゴシック" w:eastAsia="ＭＳ ゴシック" w:hAnsi="ＭＳ ゴシック" w:cs="Times New Roman" w:hint="eastAsia"/>
          <w:sz w:val="24"/>
          <w:szCs w:val="24"/>
        </w:rPr>
        <w:t>（</w:t>
      </w:r>
      <w:r w:rsidRPr="00ED3FE8">
        <w:rPr>
          <w:rFonts w:ascii="ＭＳ ゴシック" w:eastAsia="ＭＳ ゴシック" w:hAnsi="ＭＳ ゴシック" w:cs="Times New Roman" w:hint="eastAsia"/>
          <w:sz w:val="24"/>
          <w:szCs w:val="24"/>
        </w:rPr>
        <w:t>以下、両者を併せて「当該公表」という。)するときには、本研究試料等が甲及び乙の貢献により収集されたことを記載した論文を参照文献として記載する等、合理的かつ相当な方法で本成果と本バイオバンクについての関係を明示するものとする。なお、丙は、当該公表に当たって、当該公表内容又は同内容と公知の情報の組み合わせにより地域スティグマが生じる可能性、提供者の同定につながる可能性を充分に検討し、その可能性がある場合には、当該公表前に甲及び乙に報告し、協議することとする。</w:t>
      </w:r>
    </w:p>
    <w:p w14:paraId="494BDB74" w14:textId="115C9B35" w:rsidR="00ED3FE8" w:rsidRPr="00ED3FE8" w:rsidRDefault="00ED3FE8" w:rsidP="004733DD">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４  丙は、前項の本成果のうち、本研究で生まれた新規情報に関する電子データは、本研究の実施期間終了後６ヶ月以内に本バイオバンクに無償提供する。なお、無償提供の具体的な内容、方法及び無償提供された本成果が本バイオバンクに収納された以降における、当該電子データの取扱</w:t>
      </w:r>
      <w:r w:rsidR="00DD5E9E">
        <w:rPr>
          <w:rFonts w:ascii="ＭＳ ゴシック" w:eastAsia="ＭＳ ゴシック" w:hAnsi="ＭＳ ゴシック" w:cs="Times New Roman" w:hint="eastAsia"/>
          <w:sz w:val="24"/>
          <w:szCs w:val="24"/>
        </w:rPr>
        <w:t>い</w:t>
      </w:r>
      <w:r w:rsidRPr="00ED3FE8">
        <w:rPr>
          <w:rFonts w:ascii="ＭＳ ゴシック" w:eastAsia="ＭＳ ゴシック" w:hAnsi="ＭＳ ゴシック" w:cs="Times New Roman" w:hint="eastAsia"/>
          <w:sz w:val="24"/>
          <w:szCs w:val="24"/>
        </w:rPr>
        <w:t>については、甲、乙及び丙とで別途協議する。</w:t>
      </w:r>
    </w:p>
    <w:p w14:paraId="7E2ECD60" w14:textId="79569AC9" w:rsidR="00ED3FE8" w:rsidRPr="00ED3FE8" w:rsidRDefault="00ED3FE8" w:rsidP="004733DD">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sz w:val="24"/>
          <w:szCs w:val="24"/>
        </w:rPr>
        <w:lastRenderedPageBreak/>
        <w:t>５　丙が得た</w:t>
      </w:r>
      <w:r w:rsidRPr="00ED3FE8">
        <w:rPr>
          <w:rFonts w:ascii="ＭＳ ゴシック" w:eastAsia="ＭＳ ゴシック" w:hAnsi="ＭＳ ゴシック" w:cs="Times New Roman" w:hint="eastAsia"/>
          <w:sz w:val="24"/>
          <w:szCs w:val="24"/>
        </w:rPr>
        <w:t>本</w:t>
      </w:r>
      <w:r w:rsidRPr="00ED3FE8">
        <w:rPr>
          <w:rFonts w:ascii="ＭＳ ゴシック" w:eastAsia="ＭＳ ゴシック" w:hAnsi="ＭＳ ゴシック" w:cs="Times New Roman"/>
          <w:sz w:val="24"/>
          <w:szCs w:val="24"/>
        </w:rPr>
        <w:t>成果の</w:t>
      </w:r>
      <w:r w:rsidRPr="00ED3FE8">
        <w:rPr>
          <w:rFonts w:ascii="ＭＳ ゴシック" w:eastAsia="ＭＳ ゴシック" w:hAnsi="ＭＳ ゴシック" w:cs="Times New Roman" w:hint="eastAsia"/>
          <w:sz w:val="24"/>
          <w:szCs w:val="24"/>
        </w:rPr>
        <w:t>うち</w:t>
      </w:r>
      <w:r w:rsidRPr="00ED3FE8">
        <w:rPr>
          <w:rFonts w:ascii="ＭＳ ゴシック" w:eastAsia="ＭＳ ゴシック" w:hAnsi="ＭＳ ゴシック" w:cs="Times New Roman"/>
          <w:sz w:val="24"/>
          <w:szCs w:val="24"/>
        </w:rPr>
        <w:t>、シークエンス情報、GWAS情報等の</w:t>
      </w:r>
      <w:r w:rsidRPr="00ED3FE8">
        <w:rPr>
          <w:rFonts w:ascii="ＭＳ ゴシック" w:eastAsia="ＭＳ ゴシック" w:hAnsi="ＭＳ ゴシック" w:cs="Times New Roman" w:hint="eastAsia"/>
          <w:sz w:val="24"/>
          <w:szCs w:val="24"/>
        </w:rPr>
        <w:t>提供者</w:t>
      </w:r>
      <w:r w:rsidRPr="00ED3FE8">
        <w:rPr>
          <w:rFonts w:ascii="ＭＳ ゴシック" w:eastAsia="ＭＳ ゴシック" w:hAnsi="ＭＳ ゴシック" w:cs="Times New Roman"/>
          <w:sz w:val="24"/>
          <w:szCs w:val="24"/>
        </w:rPr>
        <w:t>の特定に結びつく可能性のあるものについては、</w:t>
      </w:r>
      <w:r w:rsidRPr="00ED3FE8">
        <w:rPr>
          <w:rFonts w:ascii="ＭＳ ゴシック" w:eastAsia="ＭＳ ゴシック" w:hAnsi="ＭＳ ゴシック" w:cs="Times New Roman" w:hint="eastAsia"/>
          <w:sz w:val="24"/>
          <w:szCs w:val="24"/>
        </w:rPr>
        <w:t>本契約第４条（第三者への委託）、第７条（本研究試料等の管理、危機管理体制の構築）、第８条（許諾範囲）、第９条（目的外使用及び第三者提供の禁止）、第１０条(同定・接触の禁止)、第１１条（関係法令等）、第１２条（研究成果及びその知的財産権の取扱い）、第１３条（秘密保持）の規定を尊重して取扱うものとする。</w:t>
      </w:r>
    </w:p>
    <w:p w14:paraId="6489CCB7" w14:textId="785458A5" w:rsidR="00ED3FE8" w:rsidRPr="00ED3FE8" w:rsidRDefault="00ED3FE8" w:rsidP="004733DD">
      <w:pPr>
        <w:widowControl/>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６　丙は、甲、乙及び国内非営利機関（大学、国立高等専門学校、国公立の研究機関及びそれ以外の非営利機関</w:t>
      </w:r>
      <w:r w:rsidR="00DD5E9E">
        <w:rPr>
          <w:rFonts w:ascii="ＭＳ ゴシック" w:eastAsia="ＭＳ ゴシック" w:hAnsi="ＭＳ ゴシック" w:cs="Times New Roman" w:hint="eastAsia"/>
          <w:sz w:val="24"/>
          <w:szCs w:val="24"/>
        </w:rPr>
        <w:t>（</w:t>
      </w:r>
      <w:r w:rsidRPr="00ED3FE8">
        <w:rPr>
          <w:rFonts w:ascii="ＭＳ ゴシック" w:eastAsia="ＭＳ ゴシック" w:hAnsi="ＭＳ ゴシック" w:cs="Times New Roman" w:hint="eastAsia"/>
          <w:sz w:val="24"/>
          <w:szCs w:val="24"/>
        </w:rPr>
        <w:t>独立行政法人、医療法人、公益社団法人等</w:t>
      </w:r>
      <w:r w:rsidR="00DD5E9E">
        <w:rPr>
          <w:rFonts w:ascii="ＭＳ ゴシック" w:eastAsia="ＭＳ ゴシック" w:hAnsi="ＭＳ ゴシック" w:cs="Times New Roman" w:hint="eastAsia"/>
          <w:sz w:val="24"/>
          <w:szCs w:val="24"/>
        </w:rPr>
        <w:t>)</w:t>
      </w:r>
      <w:r w:rsidRPr="00ED3FE8">
        <w:rPr>
          <w:rFonts w:ascii="ＭＳ ゴシック" w:eastAsia="ＭＳ ゴシック" w:hAnsi="ＭＳ ゴシック" w:cs="Times New Roman" w:hint="eastAsia"/>
          <w:sz w:val="24"/>
          <w:szCs w:val="24"/>
        </w:rPr>
        <w:t>をいう）が丙の本成果に係る知的財産権を研究又は教育を目的として実施することについて、当該知的財産権を行使しない。</w:t>
      </w:r>
    </w:p>
    <w:p w14:paraId="157F779A"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561C10BB"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（秘密保持）</w:t>
      </w:r>
    </w:p>
    <w:p w14:paraId="0DBAC235"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第１３条　甲、乙及び丙は、本成果及び本研究を通じて知り得た相手方の技術上その他一切の情報のうち特に秘密とする旨指定された情報（以下「秘密情報」という。）を、本研究の実施期間のみならず実施期間終了後３年間は、秘密を保持し第三者に開示してはならずかつ本研究以外の目的に使用してはならない。なお、この秘密保持期間は両者協議の上短縮又は延長できるものとする。但し、次の各号のいずれかに該当する情報については、秘密保持義務を負わないものとする。</w:t>
      </w:r>
    </w:p>
    <w:p w14:paraId="50B930C9" w14:textId="4226361B" w:rsidR="00ED3FE8" w:rsidRPr="00ED3FE8" w:rsidRDefault="00ED3FE8" w:rsidP="004733DD">
      <w:pPr>
        <w:widowControl/>
        <w:spacing w:line="60" w:lineRule="auto"/>
        <w:ind w:leftChars="100" w:left="930" w:hangingChars="300" w:hanging="72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（１）相手方から開示された時点で、既に公知となっていたもの</w:t>
      </w:r>
    </w:p>
    <w:p w14:paraId="6B917E70" w14:textId="77777777" w:rsidR="00ED3FE8" w:rsidRPr="00ED3FE8" w:rsidRDefault="00ED3FE8" w:rsidP="004733DD">
      <w:pPr>
        <w:widowControl/>
        <w:spacing w:line="60" w:lineRule="auto"/>
        <w:ind w:leftChars="100" w:left="930" w:hangingChars="300" w:hanging="72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（２）相手方から開示された時点後、自らの責によらず公知となったもの</w:t>
      </w:r>
    </w:p>
    <w:p w14:paraId="47AC6C59" w14:textId="77777777" w:rsidR="00ED3FE8" w:rsidRPr="00ED3FE8" w:rsidRDefault="00ED3FE8" w:rsidP="004733DD">
      <w:pPr>
        <w:widowControl/>
        <w:spacing w:line="60" w:lineRule="auto"/>
        <w:ind w:leftChars="100" w:left="930" w:hangingChars="300" w:hanging="72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（３）相手方から開示された時点で、既に自ら保有していたもの</w:t>
      </w:r>
    </w:p>
    <w:p w14:paraId="3CC56E45" w14:textId="77777777" w:rsidR="00ED3FE8" w:rsidRPr="00ED3FE8" w:rsidRDefault="00ED3FE8" w:rsidP="004733DD">
      <w:pPr>
        <w:widowControl/>
        <w:spacing w:line="60" w:lineRule="auto"/>
        <w:ind w:leftChars="100" w:left="930" w:hangingChars="300" w:hanging="72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（４）正当な権限を有する第三者から守秘義務を負うことなく開示されたもの</w:t>
      </w:r>
    </w:p>
    <w:p w14:paraId="7D242208" w14:textId="77777777" w:rsidR="00ED3FE8" w:rsidRPr="00ED3FE8" w:rsidRDefault="00ED3FE8" w:rsidP="004733DD">
      <w:pPr>
        <w:widowControl/>
        <w:spacing w:line="60" w:lineRule="auto"/>
        <w:ind w:leftChars="100" w:left="930" w:hangingChars="300" w:hanging="72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（５）開示された後、相手方の秘密情報を用いることなく、独自に開発したことを正当に証明できるもの</w:t>
      </w:r>
    </w:p>
    <w:p w14:paraId="6E3A8C5B" w14:textId="77777777" w:rsidR="00ED3FE8" w:rsidRPr="00ED3FE8" w:rsidRDefault="00ED3FE8" w:rsidP="004733DD">
      <w:pPr>
        <w:widowControl/>
        <w:spacing w:line="60" w:lineRule="auto"/>
        <w:ind w:leftChars="100" w:left="930" w:hangingChars="300" w:hanging="72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（６）事前に相手方の文書による承諾を得たもの</w:t>
      </w:r>
    </w:p>
    <w:p w14:paraId="57277E36"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  甲、乙及び丙は、秘密情報のうち自身が秘密保持義務を負うものについて、法令により開示が義務付けられているとき、又は主務官庁若しくは裁判所その他の公的機関により法令に基づき開示を請求されたときは、これを開示することができる。但し、この場合において当該開示を行う当事者は、事前に相手方当事者に通知するとともに、当該開示の対象が秘密情報であることを最大限尊重し、当該開示の対象を必要最小限の範囲に留めなければならない。</w:t>
      </w:r>
    </w:p>
    <w:p w14:paraId="2121C0E6"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26F204E2" w14:textId="78B3A5D6" w:rsidR="00ED3FE8" w:rsidRPr="00ED3FE8" w:rsidRDefault="00DD5E9E" w:rsidP="00ED3FE8">
      <w:pPr>
        <w:widowControl/>
        <w:spacing w:line="60" w:lineRule="auto"/>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ED3FE8" w:rsidRPr="00ED3FE8">
        <w:rPr>
          <w:rFonts w:ascii="ＭＳ ゴシック" w:eastAsia="ＭＳ ゴシック" w:hAnsi="ＭＳ ゴシック" w:cs="Times New Roman"/>
          <w:sz w:val="24"/>
          <w:szCs w:val="24"/>
        </w:rPr>
        <w:t>報告及び監査</w:t>
      </w:r>
      <w:r>
        <w:rPr>
          <w:rFonts w:ascii="ＭＳ ゴシック" w:eastAsia="ＭＳ ゴシック" w:hAnsi="ＭＳ ゴシック" w:cs="Times New Roman" w:hint="eastAsia"/>
          <w:sz w:val="24"/>
          <w:szCs w:val="24"/>
        </w:rPr>
        <w:t>)</w:t>
      </w:r>
    </w:p>
    <w:p w14:paraId="2DB216F6"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第１４条　丙は、本契約第４条（第三者への委託）、第７条（本研究試料等の管理、危機管理体制の構築）、第８条（許諾範囲）、第９条（目的外使用及び第三</w:t>
      </w:r>
      <w:r w:rsidRPr="00ED3FE8">
        <w:rPr>
          <w:rFonts w:ascii="ＭＳ ゴシック" w:eastAsia="ＭＳ ゴシック" w:hAnsi="ＭＳ ゴシック" w:cs="Times New Roman" w:hint="eastAsia"/>
          <w:sz w:val="24"/>
          <w:szCs w:val="24"/>
        </w:rPr>
        <w:lastRenderedPageBreak/>
        <w:t>者提供の禁止）、第１０条(同定・接触の禁止)、第１１条（関係法令等）、第１２条（研究成果及びその知的財産権の取扱い）、第１３条（秘密保持）第1項に規定する条件に違反した場合には遅滞なく甲及び乙に報告するものとし、その後の措置について、甲及び乙の指示に従うものとする。</w:t>
      </w:r>
    </w:p>
    <w:p w14:paraId="2427B270"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　丙は、甲及び乙から、本契約第４条（第三者への委託）、第７条（本研究試料等の管理、危機管理体制の構築）、第９条（目的外使用及び第三者提供の禁止）、第１０条(同定・接触の禁止)、第１１条（関係法令等）及び第１３条（秘密保持）第1項に規定する条件を満たしていることを確認するための監査要請があった場合には、当該監査を受け入れるものとする。なお、監査は、甲及び乙により別途組織される監査組織が実施するものとする。但し、当該監査組織には、監査の対象となる研究の実施に携わる者及びそのモニタリングに従事する者が含まれてはならない。</w:t>
      </w:r>
    </w:p>
    <w:p w14:paraId="21F528B7"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5527A688"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（甲及び乙の免責）</w:t>
      </w:r>
    </w:p>
    <w:p w14:paraId="6D2C9621"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第１５条　甲及び乙は、丙に対し、本研究試料等の非毒性、安全性、使用の適性、知的財産権の非侵害その他本研究試料等の使用に関する一切の事項について、何ら保証を行わない。万が一本研究試料等の分譲又は使用を通じて丙又は本契約第４条に係る第三者に何らかの損害が発生した場合であっても、甲及び乙はその責任を負わず、丙が自らの責任においてこれを負担し、解決するものとする。</w:t>
      </w:r>
    </w:p>
    <w:p w14:paraId="62887150"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1780DCA5"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（権利）</w:t>
      </w:r>
    </w:p>
    <w:p w14:paraId="459D68B4"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第１６条　本契約の締結並びにこれに基づく本研究試料等の分譲は、丙に対して、甲及び乙が有する知的財産権の使用権、当該本研究試料等についての独占使用権その他の権利を付与するものではない。</w:t>
      </w:r>
    </w:p>
    <w:p w14:paraId="42C69529"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p>
    <w:p w14:paraId="57552294"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（契約期間）</w:t>
      </w:r>
    </w:p>
    <w:p w14:paraId="781C7C0D" w14:textId="77777777" w:rsidR="00ED3FE8" w:rsidRPr="00ED3FE8" w:rsidRDefault="00ED3FE8" w:rsidP="004733DD">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第１７条　契約期間は、第３条（研究の実施期間）の研究実施期間と同一とする。</w:t>
      </w:r>
    </w:p>
    <w:p w14:paraId="77CFFB53"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  丙は、本契約の期間延長を希望するときは、本契約期間満了から１ヶ月前までにその旨を甲及び乙に書面にて通知し、契約期間延長について甲及び乙と協議することができる。</w:t>
      </w:r>
    </w:p>
    <w:p w14:paraId="00E9A20E"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p>
    <w:p w14:paraId="1DFAB327"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（契約終了後又は契約解除後の措置）</w:t>
      </w:r>
    </w:p>
    <w:p w14:paraId="35B79E42"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第１８条　丙は、本契約が終了又は解除されたときは、残存する本研究試料等を甲及び乙の要求に応じて返却し、又は廃棄するものとする。なお、廃棄の場合</w:t>
      </w:r>
      <w:r w:rsidRPr="00ED3FE8">
        <w:rPr>
          <w:rFonts w:ascii="ＭＳ ゴシック" w:eastAsia="ＭＳ ゴシック" w:hAnsi="ＭＳ ゴシック" w:cs="Times New Roman" w:hint="eastAsia"/>
          <w:sz w:val="24"/>
          <w:szCs w:val="24"/>
        </w:rPr>
        <w:lastRenderedPageBreak/>
        <w:t>は、丙は、当該廃棄を証する旨の書面にて甲及び乙に報告しなければならない。</w:t>
      </w:r>
    </w:p>
    <w:p w14:paraId="603F2D11"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72B0DAA9"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（存続条項）</w:t>
      </w:r>
    </w:p>
    <w:p w14:paraId="05C17E68" w14:textId="2CEDE47C"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第１９条　本契約が終了し、又は解除された場合であっても、本条のほか、第４条（第三者への委託）、第６条（手数料）第４項、第７条（本研究試料等の管理、危機管理体制の構築）、第８条（許諾範囲）、第９条（目的外使用及び第三者提供の禁止）、第１０条（同定・接触の禁止）、第１１条（関係法令等）、第１２条（研究成果及びその知的財産権の取扱い）、第１３条（秘密保持）、第１４条</w:t>
      </w:r>
      <w:r w:rsidR="00DD5E9E">
        <w:rPr>
          <w:rFonts w:ascii="ＭＳ ゴシック" w:eastAsia="ＭＳ ゴシック" w:hAnsi="ＭＳ ゴシック" w:cs="Times New Roman" w:hint="eastAsia"/>
          <w:sz w:val="24"/>
          <w:szCs w:val="24"/>
        </w:rPr>
        <w:t>（</w:t>
      </w:r>
      <w:r w:rsidRPr="00ED3FE8">
        <w:rPr>
          <w:rFonts w:ascii="ＭＳ ゴシック" w:eastAsia="ＭＳ ゴシック" w:hAnsi="ＭＳ ゴシック" w:cs="Times New Roman" w:hint="eastAsia"/>
          <w:sz w:val="24"/>
          <w:szCs w:val="24"/>
        </w:rPr>
        <w:t>報告及び監査</w:t>
      </w:r>
      <w:r w:rsidR="00DD5E9E">
        <w:rPr>
          <w:rFonts w:ascii="ＭＳ ゴシック" w:eastAsia="ＭＳ ゴシック" w:hAnsi="ＭＳ ゴシック" w:cs="Times New Roman" w:hint="eastAsia"/>
          <w:sz w:val="24"/>
          <w:szCs w:val="24"/>
        </w:rPr>
        <w:t>)</w:t>
      </w:r>
      <w:r w:rsidRPr="00ED3FE8">
        <w:rPr>
          <w:rFonts w:ascii="ＭＳ ゴシック" w:eastAsia="ＭＳ ゴシック" w:hAnsi="ＭＳ ゴシック" w:cs="Times New Roman" w:hint="eastAsia"/>
          <w:sz w:val="24"/>
          <w:szCs w:val="24"/>
        </w:rPr>
        <w:t>、第１５条（甲及び乙の免責）、第１６条（権利）、第２１条（契約の解除）及び第２２条（損害賠償）の各規定は、当該終了又は解除後も、当該条項に定める期間が満了し、又は当該条項の対象事項がすべて消滅するまで、有効に存続する。</w:t>
      </w:r>
    </w:p>
    <w:p w14:paraId="6B1B1CBE"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0A2A9160"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（警告及び措置）</w:t>
      </w:r>
    </w:p>
    <w:p w14:paraId="1E17B62A"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第２０条　甲及び乙は、丙が本契約第４条（第三者への委託）、第７条（本研究試料等の管理、危機管理体制の構築）、第９条（目的外使用及び第三者提供の禁止）、第１０条（同定・接触の禁止）、第１１条（関係法令等）、第１３条（秘密保持）第1項及び第２３条（反社会的勢力の排除）に規定する条件に違反する行為を行ったときは、丙に警告を行う。警告を行った日から起算して７日以内に丙が当該行為を改めなかった場合には、甲及び乙は丙に対し下記の措置を講ずることができる。</w:t>
      </w:r>
    </w:p>
    <w:p w14:paraId="0EB43C22" w14:textId="77777777" w:rsidR="00ED3FE8" w:rsidRPr="00ED3FE8" w:rsidRDefault="00ED3FE8" w:rsidP="00ED3FE8">
      <w:pPr>
        <w:widowControl/>
        <w:spacing w:line="60" w:lineRule="auto"/>
        <w:ind w:firstLineChars="100" w:firstLine="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（１）分譲した本研究試料等の利用停止、削除、返還等の要求</w:t>
      </w:r>
    </w:p>
    <w:p w14:paraId="337393C8" w14:textId="77777777" w:rsidR="00ED3FE8" w:rsidRPr="00ED3FE8" w:rsidRDefault="00ED3FE8" w:rsidP="00ED3FE8">
      <w:pPr>
        <w:widowControl/>
        <w:spacing w:line="60" w:lineRule="auto"/>
        <w:ind w:firstLineChars="100" w:firstLine="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（２）丙の所属する組織等の所属長への違反内容の通知</w:t>
      </w:r>
    </w:p>
    <w:p w14:paraId="73F938AB" w14:textId="77777777" w:rsidR="00ED3FE8" w:rsidRPr="00ED3FE8" w:rsidRDefault="00ED3FE8" w:rsidP="00ED3FE8">
      <w:pPr>
        <w:widowControl/>
        <w:spacing w:line="60" w:lineRule="auto"/>
        <w:ind w:firstLineChars="100" w:firstLine="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（３）違反行為に基づいた内容が開示された論文等の撤回要求</w:t>
      </w:r>
    </w:p>
    <w:p w14:paraId="3AFFF03B" w14:textId="77777777" w:rsidR="00ED3FE8" w:rsidRPr="00ED3FE8" w:rsidRDefault="00ED3FE8" w:rsidP="00ED3FE8">
      <w:pPr>
        <w:widowControl/>
        <w:spacing w:line="60" w:lineRule="auto"/>
        <w:ind w:firstLineChars="100" w:firstLine="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（４）不正競争防止法等の法律に基づく告訴、告発</w:t>
      </w:r>
    </w:p>
    <w:p w14:paraId="07AFE7DF" w14:textId="77777777" w:rsidR="00ED3FE8" w:rsidRPr="00ED3FE8" w:rsidRDefault="00ED3FE8" w:rsidP="00ED3FE8">
      <w:pPr>
        <w:widowControl/>
        <w:spacing w:line="60" w:lineRule="auto"/>
        <w:ind w:firstLineChars="100" w:firstLine="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（５）違反の事実及び違反した者等の氏名の公表</w:t>
      </w:r>
    </w:p>
    <w:p w14:paraId="025F00BA" w14:textId="77777777" w:rsidR="00ED3FE8" w:rsidRPr="00ED3FE8" w:rsidRDefault="00ED3FE8" w:rsidP="00ED3FE8">
      <w:pPr>
        <w:widowControl/>
        <w:spacing w:line="60" w:lineRule="auto"/>
        <w:ind w:firstLineChars="100" w:firstLine="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（６）丙による、試料・情報分譲再申請の不受理</w:t>
      </w:r>
    </w:p>
    <w:p w14:paraId="11AB8137"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7B88E3CF"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（契約の解除）</w:t>
      </w:r>
    </w:p>
    <w:p w14:paraId="4D988252"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第２１条　本契約の当事者は、次の各号のいずれかに該当し、催告を行った日から起算し７日以内に相手方がこれを是正しないときは、本契約を解除することができる。</w:t>
      </w:r>
    </w:p>
    <w:p w14:paraId="6ECC6305" w14:textId="24126FC0"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w:t>
      </w:r>
      <w:r w:rsidR="00DD5E9E">
        <w:rPr>
          <w:rFonts w:ascii="ＭＳ ゴシック" w:eastAsia="ＭＳ ゴシック" w:hAnsi="ＭＳ ゴシック" w:cs="Times New Roman" w:hint="eastAsia"/>
          <w:sz w:val="24"/>
          <w:szCs w:val="24"/>
        </w:rPr>
        <w:t>（</w:t>
      </w:r>
      <w:r w:rsidRPr="00ED3FE8">
        <w:rPr>
          <w:rFonts w:ascii="ＭＳ ゴシック" w:eastAsia="ＭＳ ゴシック" w:hAnsi="ＭＳ ゴシック" w:cs="Times New Roman" w:hint="eastAsia"/>
          <w:sz w:val="24"/>
          <w:szCs w:val="24"/>
        </w:rPr>
        <w:t>１</w:t>
      </w:r>
      <w:r w:rsidR="00DD5E9E">
        <w:rPr>
          <w:rFonts w:ascii="ＭＳ ゴシック" w:eastAsia="ＭＳ ゴシック" w:hAnsi="ＭＳ ゴシック" w:cs="Times New Roman" w:hint="eastAsia"/>
          <w:sz w:val="24"/>
          <w:szCs w:val="24"/>
        </w:rPr>
        <w:t>)</w:t>
      </w:r>
      <w:r w:rsidRPr="00ED3FE8">
        <w:rPr>
          <w:rFonts w:ascii="ＭＳ ゴシック" w:eastAsia="ＭＳ ゴシック" w:hAnsi="ＭＳ ゴシック" w:cs="Times New Roman" w:hint="eastAsia"/>
          <w:sz w:val="24"/>
          <w:szCs w:val="24"/>
        </w:rPr>
        <w:t>相手方が本契約の履行に関し、不正又は不当な行為をしたとき</w:t>
      </w:r>
    </w:p>
    <w:p w14:paraId="31FFB1DA" w14:textId="645CD2A4"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w:t>
      </w:r>
      <w:r w:rsidR="00DD5E9E">
        <w:rPr>
          <w:rFonts w:ascii="ＭＳ ゴシック" w:eastAsia="ＭＳ ゴシック" w:hAnsi="ＭＳ ゴシック" w:cs="Times New Roman" w:hint="eastAsia"/>
          <w:sz w:val="24"/>
          <w:szCs w:val="24"/>
        </w:rPr>
        <w:t>（</w:t>
      </w:r>
      <w:r w:rsidRPr="00ED3FE8">
        <w:rPr>
          <w:rFonts w:ascii="ＭＳ ゴシック" w:eastAsia="ＭＳ ゴシック" w:hAnsi="ＭＳ ゴシック" w:cs="Times New Roman" w:hint="eastAsia"/>
          <w:sz w:val="24"/>
          <w:szCs w:val="24"/>
        </w:rPr>
        <w:t>２</w:t>
      </w:r>
      <w:r w:rsidR="00DD5E9E">
        <w:rPr>
          <w:rFonts w:ascii="ＭＳ ゴシック" w:eastAsia="ＭＳ ゴシック" w:hAnsi="ＭＳ ゴシック" w:cs="Times New Roman" w:hint="eastAsia"/>
          <w:sz w:val="24"/>
          <w:szCs w:val="24"/>
        </w:rPr>
        <w:t>)</w:t>
      </w:r>
      <w:r w:rsidRPr="00ED3FE8">
        <w:rPr>
          <w:rFonts w:ascii="ＭＳ ゴシック" w:eastAsia="ＭＳ ゴシック" w:hAnsi="ＭＳ ゴシック" w:cs="Times New Roman" w:hint="eastAsia"/>
          <w:sz w:val="24"/>
          <w:szCs w:val="24"/>
        </w:rPr>
        <w:t>相手方が本契約に違反したとき</w:t>
      </w:r>
    </w:p>
    <w:p w14:paraId="3956B590"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lastRenderedPageBreak/>
        <w:t>２　甲、乙及び丙は、相手方が次の各号のいずれかに該当したときは、直ちに本契約を解除することができる。</w:t>
      </w:r>
    </w:p>
    <w:p w14:paraId="4E802616" w14:textId="77777777" w:rsidR="00ED3FE8" w:rsidRPr="00ED3FE8" w:rsidRDefault="00ED3FE8" w:rsidP="004733DD">
      <w:pPr>
        <w:widowControl/>
        <w:spacing w:line="60" w:lineRule="auto"/>
        <w:ind w:leftChars="100" w:left="930" w:hangingChars="300" w:hanging="72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（１）破産手続、民事再生手続、会社更生手続、若しくは特別清算手続の申立てをし、又は申立てを受けた場合</w:t>
      </w:r>
    </w:p>
    <w:p w14:paraId="2541EC7D" w14:textId="77777777" w:rsidR="00ED3FE8" w:rsidRPr="00ED3FE8" w:rsidRDefault="00ED3FE8" w:rsidP="004733DD">
      <w:pPr>
        <w:widowControl/>
        <w:spacing w:line="60" w:lineRule="auto"/>
        <w:ind w:leftChars="100" w:left="930" w:hangingChars="300" w:hanging="72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（２）合併、事業譲渡、株式交換等により、本契約当事者が実質的に変動する場合</w:t>
      </w:r>
    </w:p>
    <w:p w14:paraId="6D1A50B9" w14:textId="77777777" w:rsidR="00ED3FE8" w:rsidRPr="00ED3FE8" w:rsidRDefault="00ED3FE8" w:rsidP="00ED3FE8">
      <w:pPr>
        <w:widowControl/>
        <w:spacing w:line="60" w:lineRule="auto"/>
        <w:ind w:firstLineChars="100" w:firstLine="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（３）銀行取引停止処分を受け又は支払停止に陥った場合</w:t>
      </w:r>
    </w:p>
    <w:p w14:paraId="2597B6D4" w14:textId="77777777" w:rsidR="00ED3FE8" w:rsidRPr="00ED3FE8" w:rsidRDefault="00ED3FE8" w:rsidP="00ED3FE8">
      <w:pPr>
        <w:widowControl/>
        <w:spacing w:line="60" w:lineRule="auto"/>
        <w:ind w:firstLineChars="100" w:firstLine="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（４）仮差押命令、差押命令を受け、又は公租公課の滞納処分を受けた場合</w:t>
      </w:r>
    </w:p>
    <w:p w14:paraId="484DB2F7"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67D7804D"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lang w:eastAsia="zh-TW"/>
        </w:rPr>
      </w:pPr>
      <w:r w:rsidRPr="00ED3FE8">
        <w:rPr>
          <w:rFonts w:ascii="ＭＳ ゴシック" w:eastAsia="ＭＳ ゴシック" w:hAnsi="ＭＳ ゴシック" w:cs="Times New Roman" w:hint="eastAsia"/>
          <w:sz w:val="24"/>
          <w:szCs w:val="24"/>
          <w:lang w:eastAsia="zh-TW"/>
        </w:rPr>
        <w:t>（損害賠償）</w:t>
      </w:r>
    </w:p>
    <w:p w14:paraId="5161EA41"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第２２条　本契約の当事者は、前条に掲げる事由及び故意又は過失により相手方より損害を受けたときは、その損害の賠償を求めることができる。</w:t>
      </w:r>
    </w:p>
    <w:p w14:paraId="3464A91D"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　前項の賠償請求には、相手方の故意又は重大な過失により他の当事者が管理する機器、設備等に損害を与えた場合も含まれるものとする。</w:t>
      </w:r>
    </w:p>
    <w:p w14:paraId="14B88DC9"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0724201B"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（反社会的勢力の排除）</w:t>
      </w:r>
    </w:p>
    <w:p w14:paraId="0FF0553F"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第２３条　甲、乙及び丙は、自己又は自己の代理人が、次の各号のいずれにも該当しないことを表明し、かつ将来にわたっても該当しないことを確約する。</w:t>
      </w:r>
    </w:p>
    <w:p w14:paraId="12031686"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１）暴力団、暴力団員、暴力団員でなくなったときから５年を経過しない者、暴力団準構成員、暴力団関係企業、総会屋等、社会運動等標ぼうゴロ又は特殊知能暴力集団等、その他これらに準ずる者（以下「暴力団員等」という。）</w:t>
      </w:r>
    </w:p>
    <w:p w14:paraId="1B83D4D8"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（２）暴力団員等が経営を支配していると認められる関係を有すること</w:t>
      </w:r>
    </w:p>
    <w:p w14:paraId="2B8924DB"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（３）暴力団員等が経営に実質的に関与していると認められる関係を有すること</w:t>
      </w:r>
    </w:p>
    <w:p w14:paraId="4757BCDA"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（４）自己、自社若しくは第三者の不正の利益を図る目的又は第三者に損害を加える目的をもってするなど、不当に暴力団員等を利用していると認められる関係を有すること</w:t>
      </w:r>
    </w:p>
    <w:p w14:paraId="0BF4C221"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（５）暴力団員等に対して資金等を提供し、又は便宜を供与するなどの関与をしていると認められる関係を有すること</w:t>
      </w:r>
    </w:p>
    <w:p w14:paraId="47C811AD"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（６）役員又は経営に実質的に関与している者が暴力団員等と社会的に非難されるべき関係を有すること</w:t>
      </w:r>
    </w:p>
    <w:p w14:paraId="615B01B2"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２　甲、乙及び丙は、自ら又は第三者を利用して次の各号の一にでも該当する行為を行わないことを確約する。</w:t>
      </w:r>
    </w:p>
    <w:p w14:paraId="7B5D006C"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（１）暴力的な要求行為</w:t>
      </w:r>
    </w:p>
    <w:p w14:paraId="39E62B9E"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（２）法的な責任を超えた不当な要求行為</w:t>
      </w:r>
    </w:p>
    <w:p w14:paraId="4E2413F4"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lastRenderedPageBreak/>
        <w:t xml:space="preserve">　（３）取引に関して、脅迫的な言動をし、又は暴力を用いる行為</w:t>
      </w:r>
    </w:p>
    <w:p w14:paraId="591E6363"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（４）風説を流布し、偽計を用い又は威力を用いて相手方の信用を毀損し、又は相手方の業務を妨害する行為</w:t>
      </w:r>
    </w:p>
    <w:p w14:paraId="7DD7AE71"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（５）その他前各号に準ずる行為</w:t>
      </w:r>
    </w:p>
    <w:p w14:paraId="564C3151"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３　甲、乙又は丙は、他の当事者方が次のいずれかに該当した場合には、何らの催告を要せずして、この契約を解除することができる。</w:t>
      </w:r>
    </w:p>
    <w:p w14:paraId="440CCB77"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（１）第１項各号の表明が事実に反することが判明したとき</w:t>
      </w:r>
    </w:p>
    <w:p w14:paraId="39E6624E"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（２）第１項各号の確約に反して、同項各号のいずれかに該当したとき</w:t>
      </w:r>
    </w:p>
    <w:p w14:paraId="56562E84" w14:textId="77777777" w:rsidR="00ED3FE8" w:rsidRPr="00ED3FE8" w:rsidRDefault="00ED3FE8" w:rsidP="004733DD">
      <w:pPr>
        <w:widowControl/>
        <w:spacing w:line="60" w:lineRule="auto"/>
        <w:ind w:left="960" w:hangingChars="400" w:hanging="96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（３）第２項各号の確約に反して、同項各号のいずれかに該当する行為を行ったとき</w:t>
      </w:r>
    </w:p>
    <w:p w14:paraId="4343522C"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４　前項の規定によりこの契約が解除された場合には、解除された者は、他の当事者に対し、解除により生じた損害を賠償しなければならない。</w:t>
      </w:r>
    </w:p>
    <w:p w14:paraId="08B4421F"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５　第３項の規定によりこの契約が解除された場合には、解除された者は、解除による損害について、他の当事者に対し何らの請求もすることができない。</w:t>
      </w:r>
    </w:p>
    <w:p w14:paraId="06595477"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2C0A0B5C" w14:textId="77777777" w:rsidR="00ED3FE8" w:rsidRPr="00ED3FE8" w:rsidRDefault="00ED3FE8" w:rsidP="00ED3FE8">
      <w:pPr>
        <w:widowControl/>
        <w:jc w:val="left"/>
        <w:rPr>
          <w:rFonts w:ascii="ＭＳ ゴシック" w:eastAsia="ＭＳ ゴシック" w:hAnsi="ＭＳ ゴシック" w:cs="Times New Roman"/>
          <w:sz w:val="24"/>
          <w:szCs w:val="20"/>
        </w:rPr>
      </w:pPr>
      <w:r w:rsidRPr="00ED3FE8">
        <w:rPr>
          <w:rFonts w:ascii="ＭＳ ゴシック" w:eastAsia="ＭＳ ゴシック" w:hAnsi="ＭＳ ゴシック" w:cs="Times New Roman" w:hint="eastAsia"/>
          <w:sz w:val="24"/>
          <w:szCs w:val="20"/>
        </w:rPr>
        <w:t>（準拠法・合意管轄）</w:t>
      </w:r>
    </w:p>
    <w:p w14:paraId="18628FC2" w14:textId="77777777" w:rsidR="00ED3FE8" w:rsidRPr="00ED3FE8" w:rsidRDefault="00ED3FE8" w:rsidP="00ED3FE8">
      <w:pPr>
        <w:widowControl/>
        <w:ind w:left="240" w:hangingChars="100" w:hanging="240"/>
        <w:jc w:val="left"/>
        <w:rPr>
          <w:rFonts w:ascii="ＭＳ ゴシック" w:eastAsia="ＭＳ ゴシック" w:hAnsi="ＭＳ ゴシック" w:cs="Times New Roman"/>
          <w:sz w:val="24"/>
          <w:szCs w:val="20"/>
        </w:rPr>
      </w:pPr>
      <w:r w:rsidRPr="00ED3FE8">
        <w:rPr>
          <w:rFonts w:ascii="ＭＳ ゴシック" w:eastAsia="ＭＳ ゴシック" w:hAnsi="ＭＳ ゴシック" w:cs="Times New Roman" w:hint="eastAsia"/>
          <w:sz w:val="24"/>
          <w:szCs w:val="20"/>
        </w:rPr>
        <w:t>第２４条　本契約は、日本法に準拠し、日本の法律にしたがって解釈されるものとし、本契約に関する訴訟については、東京地方裁判所を専属的合意管轄裁判所とする。</w:t>
      </w:r>
    </w:p>
    <w:p w14:paraId="1831B5F5"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0"/>
        </w:rPr>
      </w:pPr>
    </w:p>
    <w:p w14:paraId="461E3F7C"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（協議）</w:t>
      </w:r>
    </w:p>
    <w:p w14:paraId="11765CD4" w14:textId="77777777" w:rsidR="00ED3FE8" w:rsidRPr="00ED3FE8" w:rsidRDefault="00ED3FE8" w:rsidP="00ED3FE8">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第２５条　本契約に定めのない事項及び疑義を生じた条項については、本契約の当事者は誠意をもって協議の上、その取扱いを定める。</w:t>
      </w:r>
    </w:p>
    <w:p w14:paraId="04D3F042"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p>
    <w:p w14:paraId="51B4D324"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p>
    <w:p w14:paraId="2114EAA4"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p>
    <w:p w14:paraId="3A7A51E5"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p>
    <w:p w14:paraId="01A4A080"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p>
    <w:p w14:paraId="23AE0DF7" w14:textId="77777777" w:rsidR="00ED3FE8" w:rsidRPr="00ED3FE8" w:rsidRDefault="00ED3FE8" w:rsidP="00ED3FE8">
      <w:pPr>
        <w:widowControl/>
        <w:spacing w:line="60" w:lineRule="auto"/>
        <w:ind w:left="240" w:hanging="240"/>
        <w:jc w:val="left"/>
        <w:rPr>
          <w:rFonts w:ascii="ＭＳ ゴシック" w:eastAsia="ＭＳ ゴシック" w:hAnsi="ＭＳ ゴシック" w:cs="Times New Roman"/>
          <w:sz w:val="24"/>
          <w:szCs w:val="24"/>
        </w:rPr>
      </w:pPr>
    </w:p>
    <w:p w14:paraId="675A90CD" w14:textId="1D4FCC03" w:rsidR="00675D1A" w:rsidRDefault="00675D1A">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14:paraId="19525CA5"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7E7B42D4" w14:textId="1014CD84" w:rsidR="00ED3FE8" w:rsidRDefault="00ED3FE8" w:rsidP="00113B49">
      <w:pPr>
        <w:widowControl/>
        <w:spacing w:line="60" w:lineRule="auto"/>
        <w:ind w:left="240" w:hangingChars="100" w:hanging="240"/>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本契約の締結を証するため、本契約書３通を作成し、甲、乙及び丙それぞれ１通を保管する。</w:t>
      </w:r>
    </w:p>
    <w:p w14:paraId="091CF269" w14:textId="368C5520" w:rsidR="00113B49" w:rsidRDefault="00113B49" w:rsidP="00113B49">
      <w:pPr>
        <w:widowControl/>
        <w:spacing w:line="60" w:lineRule="auto"/>
        <w:ind w:left="240" w:hangingChars="100" w:hanging="240"/>
        <w:jc w:val="left"/>
        <w:rPr>
          <w:rFonts w:ascii="ＭＳ ゴシック" w:eastAsia="ＭＳ ゴシック" w:hAnsi="ＭＳ ゴシック" w:cs="Times New Roman"/>
          <w:sz w:val="24"/>
          <w:szCs w:val="24"/>
        </w:rPr>
      </w:pPr>
    </w:p>
    <w:p w14:paraId="40AA8232" w14:textId="77777777" w:rsidR="00113B49" w:rsidRPr="00ED3FE8" w:rsidRDefault="00113B49" w:rsidP="00113B49">
      <w:pPr>
        <w:widowControl/>
        <w:spacing w:line="60" w:lineRule="auto"/>
        <w:ind w:left="240" w:hangingChars="100" w:hanging="240"/>
        <w:jc w:val="left"/>
        <w:rPr>
          <w:rFonts w:ascii="ＭＳ ゴシック" w:eastAsia="ＭＳ ゴシック" w:hAnsi="ＭＳ ゴシック" w:cs="Times New Roman"/>
          <w:sz w:val="24"/>
          <w:szCs w:val="24"/>
        </w:rPr>
      </w:pPr>
    </w:p>
    <w:p w14:paraId="59BFB600" w14:textId="4C4D7BDC" w:rsidR="00ED3FE8" w:rsidRPr="00ED3FE8" w:rsidRDefault="00ED3FE8" w:rsidP="00ED3FE8">
      <w:pPr>
        <w:widowControl/>
        <w:spacing w:line="60" w:lineRule="auto"/>
        <w:jc w:val="left"/>
        <w:rPr>
          <w:rFonts w:ascii="ＭＳ ゴシック" w:eastAsia="DengXian" w:hAnsi="ＭＳ ゴシック" w:cs="Times New Roman"/>
          <w:sz w:val="24"/>
          <w:szCs w:val="24"/>
          <w:lang w:eastAsia="zh-CN"/>
        </w:rPr>
      </w:pPr>
      <w:r w:rsidRPr="00ED3FE8">
        <w:rPr>
          <w:rFonts w:ascii="ＭＳ ゴシック" w:eastAsia="ＭＳ ゴシック" w:hAnsi="ＭＳ ゴシック" w:cs="Times New Roman" w:hint="eastAsia"/>
          <w:sz w:val="24"/>
          <w:szCs w:val="24"/>
        </w:rPr>
        <w:tab/>
      </w:r>
      <w:r w:rsidR="008B64DF">
        <w:rPr>
          <w:rFonts w:ascii="ＭＳ ゴシック" w:eastAsia="ＭＳ ゴシック" w:hAnsi="ＭＳ ゴシック" w:cs="Times New Roman" w:hint="eastAsia"/>
          <w:sz w:val="24"/>
          <w:szCs w:val="24"/>
        </w:rPr>
        <w:t>西暦　　　　年　　月　　日</w:t>
      </w:r>
    </w:p>
    <w:p w14:paraId="2AB608ED" w14:textId="77777777" w:rsidR="00ED3FE8" w:rsidRPr="00ED3FE8" w:rsidRDefault="00ED3FE8" w:rsidP="00ED3FE8">
      <w:pPr>
        <w:widowControl/>
        <w:spacing w:line="60" w:lineRule="auto"/>
        <w:jc w:val="left"/>
        <w:rPr>
          <w:rFonts w:ascii="ＭＳ ゴシック" w:eastAsia="DengXian" w:hAnsi="ＭＳ ゴシック" w:cs="Times New Roman"/>
          <w:sz w:val="24"/>
          <w:szCs w:val="24"/>
          <w:lang w:eastAsia="zh-CN"/>
        </w:rPr>
      </w:pPr>
    </w:p>
    <w:p w14:paraId="2481274B" w14:textId="77777777" w:rsidR="00ED3FE8" w:rsidRPr="00ED3FE8" w:rsidRDefault="00ED3FE8" w:rsidP="00ED3FE8">
      <w:pPr>
        <w:widowControl/>
        <w:spacing w:line="60" w:lineRule="auto"/>
        <w:jc w:val="left"/>
        <w:rPr>
          <w:rFonts w:ascii="ＭＳ ゴシック" w:eastAsia="DengXian" w:hAnsi="ＭＳ ゴシック" w:cs="Times New Roman"/>
          <w:sz w:val="24"/>
          <w:szCs w:val="24"/>
        </w:rPr>
      </w:pPr>
    </w:p>
    <w:p w14:paraId="09CD2EC2"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甲　　 宮城県仙台市青葉区星陵町２－１</w:t>
      </w:r>
    </w:p>
    <w:p w14:paraId="1F877908"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t xml:space="preserve">　　　　国立大学法人東北大学</w:t>
      </w:r>
    </w:p>
    <w:p w14:paraId="2B3AF65C"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東北メディカル・メガバンク機構</w:t>
      </w:r>
    </w:p>
    <w:p w14:paraId="1009E1B8"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機構長　山本　雅之</w:t>
      </w:r>
    </w:p>
    <w:p w14:paraId="66250F75"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36CEDD83"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t xml:space="preserve"> 乙　　 岩手県紫波郡矢巾町医大通１－１－１</w:t>
      </w:r>
    </w:p>
    <w:p w14:paraId="3914B48B"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学校法人岩手医科大学</w:t>
      </w:r>
    </w:p>
    <w:p w14:paraId="6A5F1D0C"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いわて東北メディカル・メガバンク機構</w:t>
      </w:r>
    </w:p>
    <w:p w14:paraId="5DEA4C6B"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 xml:space="preserve">　　　　　　　　　　　　　　　　　　機構長　佐々木　真理</w:t>
      </w:r>
    </w:p>
    <w:p w14:paraId="008296C4"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p>
    <w:p w14:paraId="2CDE9447" w14:textId="594B3995" w:rsidR="00ED3FE8" w:rsidRPr="00ED3FE8" w:rsidRDefault="0021320C" w:rsidP="00ED3FE8">
      <w:pPr>
        <w:widowControl/>
        <w:spacing w:line="60" w:lineRule="auto"/>
        <w:jc w:val="left"/>
        <w:rPr>
          <w:rFonts w:ascii="ＭＳ ゴシック" w:eastAsia="ＭＳ ゴシック" w:hAnsi="ＭＳ ゴシック" w:cs="Times New Roman"/>
          <w:sz w:val="24"/>
          <w:szCs w:val="24"/>
        </w:rPr>
      </w:pPr>
      <w:r w:rsidRPr="0021320C">
        <w:rPr>
          <w:rFonts w:ascii="ＭＳ ゴシック" w:eastAsia="ＭＳ ゴシック" w:hAnsi="ＭＳ ゴシック" w:cs="Times New Roman"/>
          <w:noProof/>
          <w:sz w:val="24"/>
          <w:szCs w:val="24"/>
        </w:rPr>
        <mc:AlternateContent>
          <mc:Choice Requires="wps">
            <w:drawing>
              <wp:anchor distT="45720" distB="45720" distL="114300" distR="114300" simplePos="0" relativeHeight="251659264" behindDoc="0" locked="0" layoutInCell="1" allowOverlap="1" wp14:anchorId="1E495D41" wp14:editId="3999C465">
                <wp:simplePos x="0" y="0"/>
                <wp:positionH relativeFrom="column">
                  <wp:posOffset>3001645</wp:posOffset>
                </wp:positionH>
                <wp:positionV relativeFrom="paragraph">
                  <wp:posOffset>130175</wp:posOffset>
                </wp:positionV>
                <wp:extent cx="2505075" cy="571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71500"/>
                        </a:xfrm>
                        <a:prstGeom prst="rect">
                          <a:avLst/>
                        </a:prstGeom>
                        <a:solidFill>
                          <a:schemeClr val="bg1">
                            <a:lumMod val="95000"/>
                          </a:schemeClr>
                        </a:solidFill>
                        <a:ln w="9525">
                          <a:solidFill>
                            <a:srgbClr val="000000"/>
                          </a:solidFill>
                          <a:miter lim="800000"/>
                          <a:headEnd/>
                          <a:tailEnd/>
                        </a:ln>
                      </wps:spPr>
                      <wps:txbx>
                        <w:txbxContent>
                          <w:p w14:paraId="2F487BED" w14:textId="10A650A4" w:rsidR="0021320C" w:rsidRPr="004A239E" w:rsidRDefault="0021320C">
                            <w:pPr>
                              <w:rPr>
                                <w:rFonts w:ascii="ＭＳ ゴシック" w:eastAsia="ＭＳ ゴシック" w:hAnsi="ＭＳ ゴシック"/>
                                <w:b/>
                                <w:bCs/>
                                <w:color w:val="FF0000"/>
                              </w:rPr>
                            </w:pPr>
                            <w:r w:rsidRPr="004A239E">
                              <w:rPr>
                                <w:rFonts w:ascii="ＭＳ ゴシック" w:eastAsia="ＭＳ ゴシック" w:hAnsi="ＭＳ ゴシック"/>
                                <w:b/>
                                <w:bCs/>
                                <w:color w:val="FF0000"/>
                              </w:rPr>
                              <w:t>契約締結権限者である所属機関長等のご署名をお願いいたします。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95D41" id="_x0000_t202" coordsize="21600,21600" o:spt="202" path="m,l,21600r21600,l21600,xe">
                <v:stroke joinstyle="miter"/>
                <v:path gradientshapeok="t" o:connecttype="rect"/>
              </v:shapetype>
              <v:shape id="テキスト ボックス 2" o:spid="_x0000_s1026" type="#_x0000_t202" style="position:absolute;margin-left:236.35pt;margin-top:10.25pt;width:197.2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" fillcolor="#f2f2f2 [3052]">
                <v:textbox>
                  <w:txbxContent>
                    <w:p w14:paraId="2F487BED" w14:textId="10A650A4" w:rsidR="0021320C" w:rsidRPr="004A239E" w:rsidRDefault="0021320C">
                      <w:pPr>
                        <w:rPr>
                          <w:rFonts w:ascii="ＭＳ ゴシック" w:eastAsia="ＭＳ ゴシック" w:hAnsi="ＭＳ ゴシック"/>
                          <w:b/>
                          <w:bCs/>
                          <w:color w:val="FF0000"/>
                        </w:rPr>
                      </w:pPr>
                      <w:r w:rsidRPr="004A239E">
                        <w:rPr>
                          <w:rFonts w:ascii="ＭＳ ゴシック" w:eastAsia="ＭＳ ゴシック" w:hAnsi="ＭＳ ゴシック"/>
                          <w:b/>
                          <w:bCs/>
                          <w:color w:val="FF0000"/>
                        </w:rPr>
                        <w:t>契約締結権限者である所属機関長等のご署名をお願いいたします。</w:t>
                      </w:r>
                    </w:p>
                  </w:txbxContent>
                </v:textbox>
              </v:shape>
            </w:pict>
          </mc:Fallback>
        </mc:AlternateContent>
      </w:r>
      <w:r w:rsidR="00ED3FE8" w:rsidRPr="00ED3FE8">
        <w:rPr>
          <w:rFonts w:ascii="ＭＳ ゴシック" w:eastAsia="ＭＳ ゴシック" w:hAnsi="ＭＳ ゴシック" w:cs="Times New Roman" w:hint="eastAsia"/>
          <w:kern w:val="0"/>
          <w:sz w:val="24"/>
          <w:szCs w:val="24"/>
        </w:rPr>
        <w:tab/>
      </w:r>
      <w:r w:rsidR="00ED3FE8" w:rsidRPr="00ED3FE8">
        <w:rPr>
          <w:rFonts w:ascii="ＭＳ ゴシック" w:eastAsia="ＭＳ ゴシック" w:hAnsi="ＭＳ ゴシック" w:cs="Times New Roman" w:hint="eastAsia"/>
          <w:kern w:val="0"/>
          <w:sz w:val="24"/>
          <w:szCs w:val="24"/>
        </w:rPr>
        <w:tab/>
      </w:r>
      <w:r w:rsidR="00ED3FE8" w:rsidRPr="00ED3FE8">
        <w:rPr>
          <w:rFonts w:ascii="ＭＳ ゴシック" w:eastAsia="ＭＳ ゴシック" w:hAnsi="ＭＳ ゴシック" w:cs="Times New Roman" w:hint="eastAsia"/>
          <w:kern w:val="0"/>
          <w:sz w:val="24"/>
          <w:szCs w:val="24"/>
        </w:rPr>
        <w:tab/>
      </w:r>
      <w:r w:rsidR="00ED3FE8" w:rsidRPr="00ED3FE8">
        <w:rPr>
          <w:rFonts w:ascii="ＭＳ ゴシック" w:eastAsia="ＭＳ ゴシック" w:hAnsi="ＭＳ ゴシック" w:cs="Times New Roman"/>
          <w:kern w:val="0"/>
          <w:sz w:val="24"/>
          <w:szCs w:val="24"/>
        </w:rPr>
        <w:t xml:space="preserve"> </w:t>
      </w:r>
      <w:r w:rsidR="00ED3FE8" w:rsidRPr="00ED3FE8">
        <w:rPr>
          <w:rFonts w:ascii="ＭＳ ゴシック" w:eastAsia="ＭＳ ゴシック" w:hAnsi="ＭＳ ゴシック" w:cs="Times New Roman" w:hint="eastAsia"/>
          <w:kern w:val="0"/>
          <w:sz w:val="24"/>
          <w:szCs w:val="24"/>
        </w:rPr>
        <w:t>丙</w:t>
      </w:r>
      <w:r w:rsidR="00ED3FE8" w:rsidRPr="00ED3FE8">
        <w:rPr>
          <w:rFonts w:ascii="ＭＳ ゴシック" w:eastAsia="ＭＳ ゴシック" w:hAnsi="ＭＳ ゴシック" w:cs="Times New Roman"/>
          <w:kern w:val="0"/>
          <w:sz w:val="24"/>
          <w:szCs w:val="24"/>
        </w:rPr>
        <w:t xml:space="preserve"> </w:t>
      </w:r>
      <w:r w:rsidR="00ED3FE8" w:rsidRPr="00ED3FE8">
        <w:rPr>
          <w:rFonts w:ascii="ＭＳ ゴシック" w:eastAsia="ＭＳ ゴシック" w:hAnsi="ＭＳ ゴシック" w:cs="Times New Roman" w:hint="eastAsia"/>
          <w:sz w:val="24"/>
          <w:szCs w:val="24"/>
        </w:rPr>
        <w:t xml:space="preserve">　</w:t>
      </w:r>
      <w:r w:rsidR="00ED3FE8" w:rsidRPr="00ED3FE8">
        <w:rPr>
          <w:rFonts w:ascii="ＭＳ ゴシック" w:eastAsia="ＭＳ ゴシック" w:hAnsi="ＭＳ ゴシック" w:cs="Times New Roman"/>
          <w:sz w:val="24"/>
          <w:szCs w:val="24"/>
        </w:rPr>
        <w:tab/>
      </w:r>
      <w:r w:rsidR="00ED3FE8" w:rsidRPr="00ED3FE8">
        <w:rPr>
          <w:rFonts w:ascii="ＭＳ ゴシック" w:eastAsia="ＭＳ ゴシック" w:hAnsi="ＭＳ ゴシック" w:cs="Times New Roman" w:hint="eastAsia"/>
          <w:sz w:val="24"/>
          <w:szCs w:val="24"/>
        </w:rPr>
        <w:t>所在地：</w:t>
      </w:r>
    </w:p>
    <w:p w14:paraId="71EB2EAC" w14:textId="77777777"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t>名称：</w:t>
      </w:r>
    </w:p>
    <w:p w14:paraId="666A81BE" w14:textId="4268E87C" w:rsidR="00ED3FE8" w:rsidRPr="00ED3FE8" w:rsidRDefault="00ED3FE8" w:rsidP="00ED3FE8">
      <w:pPr>
        <w:widowControl/>
        <w:spacing w:line="60" w:lineRule="auto"/>
        <w:jc w:val="left"/>
        <w:rPr>
          <w:rFonts w:ascii="ＭＳ ゴシック" w:eastAsia="ＭＳ ゴシック" w:hAnsi="ＭＳ ゴシック" w:cs="Times New Roman"/>
          <w:sz w:val="24"/>
          <w:szCs w:val="24"/>
        </w:rPr>
      </w:pP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t>役職：</w:t>
      </w:r>
    </w:p>
    <w:p w14:paraId="1F0044FF" w14:textId="121D675B" w:rsidR="00ED3FE8" w:rsidRPr="00ED3FE8" w:rsidRDefault="00ED3FE8" w:rsidP="00ED3FE8">
      <w:pPr>
        <w:widowControl/>
        <w:spacing w:line="60" w:lineRule="auto"/>
        <w:jc w:val="left"/>
        <w:rPr>
          <w:rFonts w:ascii="ＭＳ ゴシック" w:eastAsia="ＭＳ ゴシック" w:hAnsi="ＭＳ ゴシック" w:cs="Times New Roman"/>
          <w:noProof/>
          <w:sz w:val="24"/>
          <w:szCs w:val="24"/>
        </w:rPr>
      </w:pP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r>
      <w:r w:rsidRPr="00ED3FE8">
        <w:rPr>
          <w:rFonts w:ascii="ＭＳ ゴシック" w:eastAsia="ＭＳ ゴシック" w:hAnsi="ＭＳ ゴシック" w:cs="Times New Roman" w:hint="eastAsia"/>
          <w:sz w:val="24"/>
          <w:szCs w:val="24"/>
        </w:rPr>
        <w:tab/>
        <w:t xml:space="preserve">代表者名：　　　</w:t>
      </w:r>
    </w:p>
    <w:p w14:paraId="68639E7C" w14:textId="165BC2C2" w:rsidR="00ED3FE8" w:rsidRPr="00ED3FE8" w:rsidRDefault="00ED3FE8" w:rsidP="00ED3FE8">
      <w:pPr>
        <w:widowControl/>
        <w:wordWrap w:val="0"/>
        <w:jc w:val="left"/>
        <w:rPr>
          <w:rFonts w:ascii="ＭＳ ゴシック" w:eastAsia="ＭＳ ゴシック" w:hAnsi="ＭＳ ゴシック" w:cs="Times New Roman"/>
          <w:noProof/>
          <w:sz w:val="24"/>
          <w:szCs w:val="24"/>
        </w:rPr>
      </w:pPr>
      <w:r w:rsidRPr="00ED3FE8">
        <w:rPr>
          <w:rFonts w:ascii="ＭＳ ゴシック" w:eastAsia="ＭＳ ゴシック" w:hAnsi="ＭＳ ゴシック" w:cs="Times New Roman"/>
          <w:noProof/>
          <w:sz w:val="24"/>
          <w:szCs w:val="24"/>
        </w:rPr>
        <w:br w:type="page"/>
      </w:r>
      <w:r w:rsidRPr="00ED3FE8">
        <w:rPr>
          <w:rFonts w:ascii="ＭＳ ゴシック" w:eastAsia="ＭＳ ゴシック" w:hAnsi="ＭＳ ゴシック" w:cs="Times New Roman" w:hint="eastAsia"/>
          <w:noProof/>
          <w:sz w:val="24"/>
          <w:szCs w:val="24"/>
        </w:rPr>
        <w:lastRenderedPageBreak/>
        <w:t>別紙</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257"/>
        <w:gridCol w:w="1114"/>
        <w:gridCol w:w="4304"/>
      </w:tblGrid>
      <w:tr w:rsidR="00ED3FE8" w:rsidRPr="00ED3FE8" w14:paraId="198A4439" w14:textId="77777777" w:rsidTr="00F845CC">
        <w:trPr>
          <w:trHeight w:val="891"/>
        </w:trPr>
        <w:tc>
          <w:tcPr>
            <w:tcW w:w="2269" w:type="dxa"/>
          </w:tcPr>
          <w:p w14:paraId="50C3EF8F"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noProof/>
                <w:szCs w:val="24"/>
              </w:rPr>
              <w:t>1.</w:t>
            </w:r>
            <w:r w:rsidRPr="00ED3FE8">
              <w:rPr>
                <w:rFonts w:ascii="ＭＳ ゴシック" w:eastAsia="ＭＳ ゴシック" w:hAnsi="ＭＳ ゴシック" w:cs="Times New Roman" w:hint="eastAsia"/>
                <w:noProof/>
                <w:szCs w:val="24"/>
              </w:rPr>
              <w:t>研究番号</w:t>
            </w:r>
          </w:p>
        </w:tc>
        <w:tc>
          <w:tcPr>
            <w:tcW w:w="6836" w:type="dxa"/>
            <w:gridSpan w:val="3"/>
          </w:tcPr>
          <w:p w14:paraId="07CA2C1A" w14:textId="0C26C642"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【研究番号：20</w:t>
            </w:r>
            <w:r w:rsidR="004A239E">
              <w:rPr>
                <w:rFonts w:ascii="ＭＳ ゴシック" w:eastAsia="ＭＳ ゴシック" w:hAnsi="ＭＳ ゴシック" w:cs="Times New Roman"/>
                <w:noProof/>
                <w:szCs w:val="24"/>
              </w:rPr>
              <w:t>2</w:t>
            </w:r>
            <w:r w:rsidRPr="00ED3FE8">
              <w:rPr>
                <w:rFonts w:ascii="ＭＳ ゴシック" w:eastAsia="ＭＳ ゴシック" w:hAnsi="ＭＳ ゴシック" w:cs="Times New Roman" w:hint="eastAsia"/>
                <w:noProof/>
                <w:szCs w:val="24"/>
              </w:rPr>
              <w:t>X-00XX】</w:t>
            </w:r>
          </w:p>
          <w:p w14:paraId="720A8B2D"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r>
      <w:tr w:rsidR="00ED3FE8" w:rsidRPr="00ED3FE8" w14:paraId="52B57966" w14:textId="77777777" w:rsidTr="007820B9">
        <w:trPr>
          <w:trHeight w:val="859"/>
        </w:trPr>
        <w:tc>
          <w:tcPr>
            <w:tcW w:w="2269" w:type="dxa"/>
          </w:tcPr>
          <w:p w14:paraId="6867F062"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2.研究題目</w:t>
            </w:r>
          </w:p>
        </w:tc>
        <w:tc>
          <w:tcPr>
            <w:tcW w:w="6836" w:type="dxa"/>
            <w:gridSpan w:val="3"/>
          </w:tcPr>
          <w:p w14:paraId="767DC9D9"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r>
      <w:tr w:rsidR="00ED3FE8" w:rsidRPr="00ED3FE8" w14:paraId="12852B56" w14:textId="77777777" w:rsidTr="00F845CC">
        <w:trPr>
          <w:trHeight w:val="978"/>
        </w:trPr>
        <w:tc>
          <w:tcPr>
            <w:tcW w:w="2269" w:type="dxa"/>
          </w:tcPr>
          <w:p w14:paraId="16FF29BB"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3.分譲される試料・情報</w:t>
            </w:r>
            <w:r w:rsidRPr="00ED3FE8">
              <w:rPr>
                <w:rFonts w:ascii="ＭＳ ゴシック" w:eastAsia="ＭＳ ゴシック" w:hAnsi="ＭＳ ゴシック" w:cs="Times New Roman"/>
                <w:noProof/>
                <w:szCs w:val="24"/>
              </w:rPr>
              <w:t xml:space="preserve"> </w:t>
            </w:r>
          </w:p>
          <w:p w14:paraId="55F09F15"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c>
          <w:tcPr>
            <w:tcW w:w="6836" w:type="dxa"/>
            <w:gridSpan w:val="3"/>
          </w:tcPr>
          <w:p w14:paraId="0B13D2A8" w14:textId="34BADE04"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○年○月○日付け研究番号：20</w:t>
            </w:r>
            <w:r w:rsidR="004A239E">
              <w:rPr>
                <w:rFonts w:ascii="ＭＳ ゴシック" w:eastAsia="ＭＳ ゴシック" w:hAnsi="ＭＳ ゴシック" w:cs="Times New Roman"/>
                <w:noProof/>
                <w:szCs w:val="24"/>
              </w:rPr>
              <w:t>2</w:t>
            </w:r>
            <w:r w:rsidRPr="00ED3FE8">
              <w:rPr>
                <w:rFonts w:ascii="ＭＳ ゴシック" w:eastAsia="ＭＳ ゴシック" w:hAnsi="ＭＳ ゴシック" w:cs="Times New Roman" w:hint="eastAsia"/>
                <w:noProof/>
                <w:szCs w:val="24"/>
              </w:rPr>
              <w:t>X-00XXの試料・情報分譲申請書（様式003）のとおり</w:t>
            </w:r>
          </w:p>
        </w:tc>
      </w:tr>
      <w:tr w:rsidR="00ED3FE8" w:rsidRPr="00ED3FE8" w14:paraId="509CA754" w14:textId="77777777" w:rsidTr="00F845CC">
        <w:trPr>
          <w:trHeight w:val="894"/>
        </w:trPr>
        <w:tc>
          <w:tcPr>
            <w:tcW w:w="2269" w:type="dxa"/>
          </w:tcPr>
          <w:p w14:paraId="19DC2D7A"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4.研究内容・使用目的</w:t>
            </w:r>
          </w:p>
        </w:tc>
        <w:tc>
          <w:tcPr>
            <w:tcW w:w="6836" w:type="dxa"/>
            <w:gridSpan w:val="3"/>
          </w:tcPr>
          <w:p w14:paraId="2EC973BE" w14:textId="4D965392"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〇年○月○日付け研究番号：20</w:t>
            </w:r>
            <w:r w:rsidR="004A239E">
              <w:rPr>
                <w:rFonts w:ascii="ＭＳ ゴシック" w:eastAsia="ＭＳ ゴシック" w:hAnsi="ＭＳ ゴシック" w:cs="Times New Roman"/>
                <w:noProof/>
                <w:szCs w:val="24"/>
              </w:rPr>
              <w:t>2</w:t>
            </w:r>
            <w:r w:rsidRPr="00ED3FE8">
              <w:rPr>
                <w:rFonts w:ascii="ＭＳ ゴシック" w:eastAsia="ＭＳ ゴシック" w:hAnsi="ＭＳ ゴシック" w:cs="Times New Roman" w:hint="eastAsia"/>
                <w:noProof/>
                <w:szCs w:val="24"/>
              </w:rPr>
              <w:t>X-00XXの試料・情報分譲</w:t>
            </w:r>
            <w:r w:rsidR="008B64DF">
              <w:rPr>
                <w:rFonts w:ascii="ＭＳ ゴシック" w:eastAsia="ＭＳ ゴシック" w:hAnsi="ＭＳ ゴシック" w:cs="Times New Roman" w:hint="eastAsia"/>
                <w:noProof/>
                <w:szCs w:val="24"/>
              </w:rPr>
              <w:t>研究</w:t>
            </w:r>
            <w:r w:rsidRPr="00ED3FE8">
              <w:rPr>
                <w:rFonts w:ascii="ＭＳ ゴシック" w:eastAsia="ＭＳ ゴシック" w:hAnsi="ＭＳ ゴシック" w:cs="Times New Roman" w:hint="eastAsia"/>
                <w:noProof/>
                <w:szCs w:val="24"/>
              </w:rPr>
              <w:t>計画書（様式004）のとおり</w:t>
            </w:r>
          </w:p>
          <w:p w14:paraId="5D4F91E3"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r>
      <w:tr w:rsidR="00ED3FE8" w:rsidRPr="00ED3FE8" w14:paraId="7484FE67" w14:textId="77777777" w:rsidTr="00F845CC">
        <w:tc>
          <w:tcPr>
            <w:tcW w:w="2269" w:type="dxa"/>
          </w:tcPr>
          <w:p w14:paraId="24CC1C1B"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5.研究責任者・研究体制</w:t>
            </w:r>
            <w:r w:rsidRPr="00ED3FE8">
              <w:rPr>
                <w:rFonts w:ascii="ＭＳ ゴシック" w:eastAsia="ＭＳ ゴシック" w:hAnsi="ＭＳ ゴシック" w:cs="Times New Roman"/>
                <w:noProof/>
                <w:szCs w:val="24"/>
              </w:rPr>
              <w:t xml:space="preserve"> </w:t>
            </w:r>
          </w:p>
        </w:tc>
        <w:tc>
          <w:tcPr>
            <w:tcW w:w="6836" w:type="dxa"/>
            <w:gridSpan w:val="3"/>
          </w:tcPr>
          <w:p w14:paraId="455F0270" w14:textId="28ECB0DA"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○年○月○日付け研究番号：20</w:t>
            </w:r>
            <w:r w:rsidR="004A239E">
              <w:rPr>
                <w:rFonts w:ascii="ＭＳ ゴシック" w:eastAsia="ＭＳ ゴシック" w:hAnsi="ＭＳ ゴシック" w:cs="Times New Roman"/>
                <w:noProof/>
                <w:szCs w:val="24"/>
              </w:rPr>
              <w:t>2</w:t>
            </w:r>
            <w:r w:rsidRPr="00ED3FE8">
              <w:rPr>
                <w:rFonts w:ascii="ＭＳ ゴシック" w:eastAsia="ＭＳ ゴシック" w:hAnsi="ＭＳ ゴシック" w:cs="Times New Roman" w:hint="eastAsia"/>
                <w:noProof/>
                <w:szCs w:val="24"/>
              </w:rPr>
              <w:t>X-00XXの試料・情報分譲</w:t>
            </w:r>
            <w:r w:rsidR="008B64DF">
              <w:rPr>
                <w:rFonts w:ascii="ＭＳ ゴシック" w:eastAsia="ＭＳ ゴシック" w:hAnsi="ＭＳ ゴシック" w:cs="Times New Roman" w:hint="eastAsia"/>
                <w:noProof/>
                <w:szCs w:val="24"/>
              </w:rPr>
              <w:t>研究</w:t>
            </w:r>
            <w:r w:rsidR="001D317C">
              <w:rPr>
                <w:rFonts w:ascii="ＭＳ ゴシック" w:eastAsia="ＭＳ ゴシック" w:hAnsi="ＭＳ ゴシック" w:cs="Times New Roman" w:hint="eastAsia"/>
                <w:noProof/>
                <w:szCs w:val="24"/>
              </w:rPr>
              <w:t>計画書</w:t>
            </w:r>
            <w:r w:rsidRPr="00ED3FE8">
              <w:rPr>
                <w:rFonts w:ascii="ＭＳ ゴシック" w:eastAsia="ＭＳ ゴシック" w:hAnsi="ＭＳ ゴシック" w:cs="Times New Roman" w:hint="eastAsia"/>
                <w:noProof/>
                <w:szCs w:val="24"/>
              </w:rPr>
              <w:t>（様式00</w:t>
            </w:r>
            <w:r w:rsidRPr="00ED3FE8">
              <w:rPr>
                <w:rFonts w:ascii="ＭＳ ゴシック" w:eastAsia="ＭＳ ゴシック" w:hAnsi="ＭＳ ゴシック" w:cs="Times New Roman"/>
                <w:noProof/>
                <w:szCs w:val="24"/>
              </w:rPr>
              <w:t>4</w:t>
            </w:r>
            <w:r w:rsidRPr="00ED3FE8">
              <w:rPr>
                <w:rFonts w:ascii="ＭＳ ゴシック" w:eastAsia="ＭＳ ゴシック" w:hAnsi="ＭＳ ゴシック" w:cs="Times New Roman" w:hint="eastAsia"/>
                <w:noProof/>
                <w:szCs w:val="24"/>
              </w:rPr>
              <w:t>）のとおり</w:t>
            </w:r>
          </w:p>
          <w:p w14:paraId="68ED593A"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r>
      <w:tr w:rsidR="00ED3FE8" w:rsidRPr="00ED3FE8" w14:paraId="7882ABFD" w14:textId="77777777" w:rsidTr="00F845CC">
        <w:tc>
          <w:tcPr>
            <w:tcW w:w="2269" w:type="dxa"/>
            <w:vMerge w:val="restart"/>
          </w:tcPr>
          <w:p w14:paraId="2D20AAAF" w14:textId="68503666" w:rsidR="00ED3FE8" w:rsidRPr="00ED3FE8" w:rsidRDefault="008B64DF" w:rsidP="00ED3FE8">
            <w:pPr>
              <w:widowControl/>
              <w:wordWrap w:val="0"/>
              <w:spacing w:line="60" w:lineRule="auto"/>
              <w:jc w:val="left"/>
              <w:rPr>
                <w:rFonts w:ascii="ＭＳ ゴシック" w:eastAsia="ＭＳ ゴシック" w:hAnsi="ＭＳ ゴシック" w:cs="Times New Roman"/>
                <w:noProof/>
                <w:szCs w:val="24"/>
              </w:rPr>
            </w:pPr>
            <w:r w:rsidRPr="0021320C">
              <w:rPr>
                <w:rFonts w:ascii="ＭＳ ゴシック" w:eastAsia="ＭＳ ゴシック" w:hAnsi="ＭＳ ゴシック" w:cs="Times New Roman"/>
                <w:noProof/>
                <w:sz w:val="24"/>
                <w:szCs w:val="24"/>
              </w:rPr>
              <mc:AlternateContent>
                <mc:Choice Requires="wps">
                  <w:drawing>
                    <wp:anchor distT="45720" distB="45720" distL="114300" distR="114300" simplePos="0" relativeHeight="251661312" behindDoc="0" locked="0" layoutInCell="1" allowOverlap="1" wp14:anchorId="68F39666" wp14:editId="6C89504D">
                      <wp:simplePos x="0" y="0"/>
                      <wp:positionH relativeFrom="column">
                        <wp:posOffset>-215900</wp:posOffset>
                      </wp:positionH>
                      <wp:positionV relativeFrom="paragraph">
                        <wp:posOffset>307975</wp:posOffset>
                      </wp:positionV>
                      <wp:extent cx="1590675" cy="5715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71500"/>
                              </a:xfrm>
                              <a:prstGeom prst="rect">
                                <a:avLst/>
                              </a:prstGeom>
                              <a:solidFill>
                                <a:sysClr val="window" lastClr="FFFFFF">
                                  <a:lumMod val="95000"/>
                                </a:sysClr>
                              </a:solidFill>
                              <a:ln w="9525">
                                <a:solidFill>
                                  <a:srgbClr val="000000"/>
                                </a:solidFill>
                                <a:miter lim="800000"/>
                                <a:headEnd/>
                                <a:tailEnd/>
                              </a:ln>
                            </wps:spPr>
                            <wps:txbx>
                              <w:txbxContent>
                                <w:p w14:paraId="68DA2B34" w14:textId="2D76F0FD" w:rsidR="008B64DF" w:rsidRPr="004A239E" w:rsidRDefault="008B64DF" w:rsidP="008B64DF">
                                  <w:pPr>
                                    <w:rPr>
                                      <w:rFonts w:ascii="ＭＳ ゴシック" w:eastAsia="ＭＳ ゴシック" w:hAnsi="ＭＳ ゴシック"/>
                                      <w:b/>
                                      <w:bCs/>
                                      <w:color w:val="FF0000"/>
                                    </w:rPr>
                                  </w:pPr>
                                  <w:r>
                                    <w:rPr>
                                      <w:rFonts w:ascii="ＭＳ ゴシック" w:eastAsia="ＭＳ ゴシック" w:hAnsi="ＭＳ ゴシック" w:hint="eastAsia"/>
                                      <w:b/>
                                      <w:bCs/>
                                      <w:color w:val="FF0000"/>
                                    </w:rPr>
                                    <w:t>外部機関への委託の有無をご記入願います</w:t>
                                  </w:r>
                                  <w:r w:rsidRPr="004A239E">
                                    <w:rPr>
                                      <w:rFonts w:ascii="ＭＳ ゴシック" w:eastAsia="ＭＳ ゴシック" w:hAnsi="ＭＳ ゴシック"/>
                                      <w:b/>
                                      <w:bCs/>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39666" id="_x0000_s1027" type="#_x0000_t202" style="position:absolute;margin-left:-17pt;margin-top:24.25pt;width:125.2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" fillcolor="#f2f2f2">
                      <v:textbox>
                        <w:txbxContent>
                          <w:p w14:paraId="68DA2B34" w14:textId="2D76F0FD" w:rsidR="008B64DF" w:rsidRPr="004A239E" w:rsidRDefault="008B64DF" w:rsidP="008B64DF">
                            <w:pPr>
                              <w:rPr>
                                <w:rFonts w:ascii="ＭＳ ゴシック" w:eastAsia="ＭＳ ゴシック" w:hAnsi="ＭＳ ゴシック"/>
                                <w:b/>
                                <w:bCs/>
                                <w:color w:val="FF0000"/>
                              </w:rPr>
                            </w:pPr>
                            <w:r>
                              <w:rPr>
                                <w:rFonts w:ascii="ＭＳ ゴシック" w:eastAsia="ＭＳ ゴシック" w:hAnsi="ＭＳ ゴシック" w:hint="eastAsia"/>
                                <w:b/>
                                <w:bCs/>
                                <w:color w:val="FF0000"/>
                              </w:rPr>
                              <w:t>外部機関への委託の有無をご記入願います</w:t>
                            </w:r>
                            <w:r w:rsidRPr="004A239E">
                              <w:rPr>
                                <w:rFonts w:ascii="ＭＳ ゴシック" w:eastAsia="ＭＳ ゴシック" w:hAnsi="ＭＳ ゴシック"/>
                                <w:b/>
                                <w:bCs/>
                                <w:color w:val="FF0000"/>
                              </w:rPr>
                              <w:t>。</w:t>
                            </w:r>
                          </w:p>
                        </w:txbxContent>
                      </v:textbox>
                    </v:shape>
                  </w:pict>
                </mc:Fallback>
              </mc:AlternateContent>
            </w:r>
            <w:r w:rsidR="00ED3FE8" w:rsidRPr="00ED3FE8">
              <w:rPr>
                <w:rFonts w:ascii="ＭＳ ゴシック" w:eastAsia="ＭＳ ゴシック" w:hAnsi="ＭＳ ゴシック" w:cs="Times New Roman"/>
                <w:noProof/>
                <w:szCs w:val="24"/>
              </w:rPr>
              <w:t>6</w:t>
            </w:r>
            <w:r w:rsidR="00ED3FE8" w:rsidRPr="00ED3FE8">
              <w:rPr>
                <w:rFonts w:ascii="ＭＳ ゴシック" w:eastAsia="ＭＳ ゴシック" w:hAnsi="ＭＳ ゴシック" w:cs="Times New Roman" w:hint="eastAsia"/>
                <w:noProof/>
                <w:szCs w:val="24"/>
              </w:rPr>
              <w:t>.外部機関への委託</w:t>
            </w:r>
          </w:p>
        </w:tc>
        <w:tc>
          <w:tcPr>
            <w:tcW w:w="1276" w:type="dxa"/>
          </w:tcPr>
          <w:p w14:paraId="5940B964" w14:textId="77777777" w:rsidR="00ED3FE8" w:rsidRPr="00ED3FE8" w:rsidRDefault="00ED3FE8" w:rsidP="00ED3FE8">
            <w:pPr>
              <w:widowControl/>
              <w:wordWrap w:val="0"/>
              <w:spacing w:line="60" w:lineRule="auto"/>
              <w:ind w:firstLine="210"/>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有無</w:t>
            </w:r>
          </w:p>
        </w:tc>
        <w:tc>
          <w:tcPr>
            <w:tcW w:w="5560" w:type="dxa"/>
            <w:gridSpan w:val="2"/>
          </w:tcPr>
          <w:p w14:paraId="2315058D" w14:textId="77777777" w:rsidR="00ED3FE8" w:rsidRPr="00ED3FE8" w:rsidRDefault="00ED3FE8" w:rsidP="00ED3FE8">
            <w:pPr>
              <w:widowControl/>
              <w:wordWrap w:val="0"/>
              <w:spacing w:line="60" w:lineRule="auto"/>
              <w:ind w:firstLine="210"/>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有　　　・　　　無</w:t>
            </w:r>
          </w:p>
        </w:tc>
      </w:tr>
      <w:tr w:rsidR="00ED3FE8" w:rsidRPr="00ED3FE8" w14:paraId="74DC199C" w14:textId="77777777" w:rsidTr="00F845CC">
        <w:tc>
          <w:tcPr>
            <w:tcW w:w="2269" w:type="dxa"/>
            <w:vMerge/>
          </w:tcPr>
          <w:p w14:paraId="480D0AD6"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c>
          <w:tcPr>
            <w:tcW w:w="1276" w:type="dxa"/>
          </w:tcPr>
          <w:p w14:paraId="37658C62"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委託内容</w:t>
            </w:r>
          </w:p>
        </w:tc>
        <w:tc>
          <w:tcPr>
            <w:tcW w:w="5560" w:type="dxa"/>
            <w:gridSpan w:val="2"/>
          </w:tcPr>
          <w:p w14:paraId="4DC760DF"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r>
      <w:tr w:rsidR="00ED3FE8" w:rsidRPr="00ED3FE8" w14:paraId="327AF6DC" w14:textId="77777777" w:rsidTr="00F845CC">
        <w:tc>
          <w:tcPr>
            <w:tcW w:w="2269" w:type="dxa"/>
            <w:vMerge/>
          </w:tcPr>
          <w:p w14:paraId="3ACF6444"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c>
          <w:tcPr>
            <w:tcW w:w="1276" w:type="dxa"/>
            <w:vMerge w:val="restart"/>
          </w:tcPr>
          <w:p w14:paraId="41466270"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解析機関</w:t>
            </w:r>
          </w:p>
        </w:tc>
        <w:tc>
          <w:tcPr>
            <w:tcW w:w="1134" w:type="dxa"/>
          </w:tcPr>
          <w:p w14:paraId="443B4571"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名称</w:t>
            </w:r>
          </w:p>
        </w:tc>
        <w:tc>
          <w:tcPr>
            <w:tcW w:w="4426" w:type="dxa"/>
          </w:tcPr>
          <w:p w14:paraId="30E3E954"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r>
      <w:tr w:rsidR="00ED3FE8" w:rsidRPr="00ED3FE8" w14:paraId="01432F55" w14:textId="77777777" w:rsidTr="00F845CC">
        <w:tc>
          <w:tcPr>
            <w:tcW w:w="2269" w:type="dxa"/>
            <w:vMerge/>
          </w:tcPr>
          <w:p w14:paraId="325D2A5E"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c>
          <w:tcPr>
            <w:tcW w:w="1276" w:type="dxa"/>
            <w:vMerge/>
          </w:tcPr>
          <w:p w14:paraId="3B2F26D3"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c>
          <w:tcPr>
            <w:tcW w:w="1134" w:type="dxa"/>
          </w:tcPr>
          <w:p w14:paraId="1AF13BDB"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担当者</w:t>
            </w:r>
          </w:p>
        </w:tc>
        <w:tc>
          <w:tcPr>
            <w:tcW w:w="4426" w:type="dxa"/>
          </w:tcPr>
          <w:p w14:paraId="3391F3D0"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r>
      <w:tr w:rsidR="00ED3FE8" w:rsidRPr="00ED3FE8" w14:paraId="6E00FAF1" w14:textId="77777777" w:rsidTr="00F845CC">
        <w:tc>
          <w:tcPr>
            <w:tcW w:w="2269" w:type="dxa"/>
            <w:vMerge/>
          </w:tcPr>
          <w:p w14:paraId="097B8F46"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c>
          <w:tcPr>
            <w:tcW w:w="1276" w:type="dxa"/>
            <w:vMerge/>
          </w:tcPr>
          <w:p w14:paraId="6434172B"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c>
          <w:tcPr>
            <w:tcW w:w="1134" w:type="dxa"/>
          </w:tcPr>
          <w:p w14:paraId="3D69AE71"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住所</w:t>
            </w:r>
          </w:p>
        </w:tc>
        <w:tc>
          <w:tcPr>
            <w:tcW w:w="4426" w:type="dxa"/>
          </w:tcPr>
          <w:p w14:paraId="1A55F0BB"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r>
      <w:tr w:rsidR="00ED3FE8" w:rsidRPr="00ED3FE8" w14:paraId="5B744F51" w14:textId="77777777" w:rsidTr="00F845CC">
        <w:tc>
          <w:tcPr>
            <w:tcW w:w="2269" w:type="dxa"/>
            <w:vMerge/>
          </w:tcPr>
          <w:p w14:paraId="36A7D48E"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c>
          <w:tcPr>
            <w:tcW w:w="1276" w:type="dxa"/>
            <w:vMerge/>
          </w:tcPr>
          <w:p w14:paraId="5F921FBB"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c>
          <w:tcPr>
            <w:tcW w:w="1134" w:type="dxa"/>
          </w:tcPr>
          <w:p w14:paraId="03D8221A"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電話番号</w:t>
            </w:r>
          </w:p>
        </w:tc>
        <w:tc>
          <w:tcPr>
            <w:tcW w:w="4426" w:type="dxa"/>
          </w:tcPr>
          <w:p w14:paraId="15A0F8C5"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r>
      <w:tr w:rsidR="00ED3FE8" w:rsidRPr="00ED3FE8" w14:paraId="02F93428" w14:textId="77777777" w:rsidTr="00F845CC">
        <w:tc>
          <w:tcPr>
            <w:tcW w:w="2269" w:type="dxa"/>
          </w:tcPr>
          <w:p w14:paraId="1813C7A5"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noProof/>
                <w:szCs w:val="24"/>
              </w:rPr>
              <w:t>7</w:t>
            </w:r>
            <w:r w:rsidRPr="00ED3FE8">
              <w:rPr>
                <w:rFonts w:ascii="ＭＳ ゴシック" w:eastAsia="ＭＳ ゴシック" w:hAnsi="ＭＳ ゴシック" w:cs="Times New Roman" w:hint="eastAsia"/>
                <w:noProof/>
                <w:szCs w:val="24"/>
              </w:rPr>
              <w:t>.本研究の実施期間</w:t>
            </w:r>
          </w:p>
        </w:tc>
        <w:tc>
          <w:tcPr>
            <w:tcW w:w="6836" w:type="dxa"/>
            <w:gridSpan w:val="3"/>
          </w:tcPr>
          <w:p w14:paraId="49DECA06"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本契約書第3条（研究の実施期間）のとおり</w:t>
            </w:r>
          </w:p>
        </w:tc>
      </w:tr>
      <w:tr w:rsidR="00ED3FE8" w:rsidRPr="00ED3FE8" w14:paraId="4A9DD8EC" w14:textId="77777777" w:rsidTr="00F845CC">
        <w:tc>
          <w:tcPr>
            <w:tcW w:w="2269" w:type="dxa"/>
          </w:tcPr>
          <w:p w14:paraId="2D528C31"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noProof/>
                <w:szCs w:val="24"/>
              </w:rPr>
              <w:t>8</w:t>
            </w:r>
            <w:r w:rsidRPr="00ED3FE8">
              <w:rPr>
                <w:rFonts w:ascii="ＭＳ ゴシック" w:eastAsia="ＭＳ ゴシック" w:hAnsi="ＭＳ ゴシック" w:cs="Times New Roman" w:hint="eastAsia"/>
                <w:noProof/>
                <w:szCs w:val="24"/>
              </w:rPr>
              <w:t>.分譲の手数料</w:t>
            </w:r>
          </w:p>
        </w:tc>
        <w:tc>
          <w:tcPr>
            <w:tcW w:w="6836" w:type="dxa"/>
            <w:gridSpan w:val="3"/>
          </w:tcPr>
          <w:p w14:paraId="52D90D57"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初年度手数料（概算）　　　　　円</w:t>
            </w:r>
          </w:p>
          <w:p w14:paraId="6BE1B5C5"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 xml:space="preserve">　　　　　　　　　　　　　　　内訳：　　　　　　　　円</w:t>
            </w:r>
          </w:p>
          <w:p w14:paraId="4D072760"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 xml:space="preserve">　　　　　　　　　　　　　　　　　　　　　　　　　　円</w:t>
            </w:r>
          </w:p>
          <w:p w14:paraId="267E5B6D" w14:textId="51650974" w:rsidR="00ED3FE8" w:rsidRDefault="00ED3FE8" w:rsidP="004733DD">
            <w:pPr>
              <w:widowControl/>
              <w:wordWrap w:val="0"/>
              <w:spacing w:line="60" w:lineRule="auto"/>
              <w:ind w:left="210" w:hangingChars="100" w:hanging="210"/>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w:t>
            </w:r>
            <w:r w:rsidR="00805859">
              <w:rPr>
                <w:rFonts w:ascii="ＭＳ ゴシック" w:eastAsia="ＭＳ ゴシック" w:hAnsi="ＭＳ ゴシック" w:cs="Times New Roman" w:hint="eastAsia"/>
                <w:noProof/>
                <w:szCs w:val="24"/>
              </w:rPr>
              <w:t>上記に関わらず、利用状況に基づいて算定の上、別途甲から丙に通知するものとする。</w:t>
            </w:r>
          </w:p>
          <w:p w14:paraId="67AD2D87" w14:textId="09955394" w:rsidR="00805859" w:rsidRPr="00ED3FE8" w:rsidRDefault="00805859" w:rsidP="004733DD">
            <w:pPr>
              <w:widowControl/>
              <w:wordWrap w:val="0"/>
              <w:spacing w:line="60" w:lineRule="auto"/>
              <w:ind w:left="210" w:hangingChars="100" w:hanging="210"/>
              <w:jc w:val="left"/>
              <w:rPr>
                <w:rFonts w:ascii="ＭＳ ゴシック" w:eastAsia="ＭＳ ゴシック" w:hAnsi="ＭＳ ゴシック" w:cs="Times New Roman"/>
                <w:noProof/>
                <w:szCs w:val="24"/>
              </w:rPr>
            </w:pPr>
            <w:r>
              <w:rPr>
                <w:rFonts w:ascii="ＭＳ ゴシック" w:eastAsia="ＭＳ ゴシック" w:hAnsi="ＭＳ ゴシック" w:cs="Times New Roman" w:hint="eastAsia"/>
                <w:noProof/>
                <w:szCs w:val="24"/>
              </w:rPr>
              <w:t>※スーパーコンピュータ機器利用費は試料・情報の分譲に係る経費：情報分譲経費に含まれる。アカウント作成管理費は別途</w:t>
            </w:r>
            <w:r w:rsidR="002D4D95">
              <w:rPr>
                <w:rFonts w:ascii="ＭＳ ゴシック" w:eastAsia="ＭＳ ゴシック" w:hAnsi="ＭＳ ゴシック" w:cs="Times New Roman" w:hint="eastAsia"/>
                <w:noProof/>
                <w:szCs w:val="24"/>
              </w:rPr>
              <w:t>甲から丙に</w:t>
            </w:r>
            <w:r>
              <w:rPr>
                <w:rFonts w:ascii="ＭＳ ゴシック" w:eastAsia="ＭＳ ゴシック" w:hAnsi="ＭＳ ゴシック" w:cs="Times New Roman" w:hint="eastAsia"/>
                <w:noProof/>
                <w:szCs w:val="24"/>
              </w:rPr>
              <w:t>請求を行うものとする。また、試料・情報の送付を伴う場合は、その送料は丙負担とする。</w:t>
            </w:r>
          </w:p>
          <w:p w14:paraId="58863E5C" w14:textId="2C288BFF" w:rsidR="00ED3FE8" w:rsidRPr="00ED3FE8" w:rsidRDefault="00ED3FE8" w:rsidP="004733DD">
            <w:pPr>
              <w:widowControl/>
              <w:wordWrap w:val="0"/>
              <w:spacing w:line="60" w:lineRule="auto"/>
              <w:ind w:left="210" w:hangingChars="100" w:hanging="210"/>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※次年度以降手数料については、改めて算定</w:t>
            </w:r>
            <w:r w:rsidR="00805859">
              <w:rPr>
                <w:rFonts w:ascii="ＭＳ ゴシック" w:eastAsia="ＭＳ ゴシック" w:hAnsi="ＭＳ ゴシック" w:cs="Times New Roman" w:hint="eastAsia"/>
                <w:noProof/>
                <w:szCs w:val="24"/>
              </w:rPr>
              <w:t>の上、甲から丙に通知するものとする</w:t>
            </w:r>
            <w:r w:rsidRPr="00ED3FE8">
              <w:rPr>
                <w:rFonts w:ascii="ＭＳ ゴシック" w:eastAsia="ＭＳ ゴシック" w:hAnsi="ＭＳ ゴシック" w:cs="Times New Roman" w:hint="eastAsia"/>
                <w:noProof/>
                <w:szCs w:val="24"/>
              </w:rPr>
              <w:t>。</w:t>
            </w:r>
          </w:p>
          <w:p w14:paraId="3113407D"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p>
        </w:tc>
      </w:tr>
      <w:tr w:rsidR="00ED3FE8" w:rsidRPr="00ED3FE8" w14:paraId="7F37BFC8" w14:textId="77777777" w:rsidTr="00F845CC">
        <w:trPr>
          <w:trHeight w:val="730"/>
        </w:trPr>
        <w:tc>
          <w:tcPr>
            <w:tcW w:w="2269" w:type="dxa"/>
          </w:tcPr>
          <w:p w14:paraId="2497A396" w14:textId="77777777"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noProof/>
                <w:szCs w:val="24"/>
              </w:rPr>
              <w:t>9</w:t>
            </w:r>
            <w:r w:rsidRPr="00ED3FE8">
              <w:rPr>
                <w:rFonts w:ascii="ＭＳ ゴシック" w:eastAsia="ＭＳ ゴシック" w:hAnsi="ＭＳ ゴシック" w:cs="Times New Roman" w:hint="eastAsia"/>
                <w:noProof/>
                <w:szCs w:val="24"/>
              </w:rPr>
              <w:t>.試料・情報分譲審査委員会承認日</w:t>
            </w:r>
          </w:p>
        </w:tc>
        <w:tc>
          <w:tcPr>
            <w:tcW w:w="6836" w:type="dxa"/>
            <w:gridSpan w:val="3"/>
          </w:tcPr>
          <w:p w14:paraId="686B80C4" w14:textId="166FDCAD" w:rsidR="00ED3FE8" w:rsidRPr="00ED3FE8" w:rsidRDefault="00ED3FE8" w:rsidP="00ED3FE8">
            <w:pPr>
              <w:widowControl/>
              <w:wordWrap w:val="0"/>
              <w:spacing w:line="60" w:lineRule="auto"/>
              <w:jc w:val="left"/>
              <w:rPr>
                <w:rFonts w:ascii="ＭＳ ゴシック" w:eastAsia="ＭＳ ゴシック" w:hAnsi="ＭＳ ゴシック" w:cs="Times New Roman"/>
                <w:noProof/>
                <w:szCs w:val="24"/>
              </w:rPr>
            </w:pPr>
            <w:r w:rsidRPr="00ED3FE8">
              <w:rPr>
                <w:rFonts w:ascii="ＭＳ ゴシック" w:eastAsia="ＭＳ ゴシック" w:hAnsi="ＭＳ ゴシック" w:cs="Times New Roman" w:hint="eastAsia"/>
                <w:noProof/>
                <w:szCs w:val="24"/>
              </w:rPr>
              <w:t>承認日：</w:t>
            </w:r>
            <w:r w:rsidR="008B64DF">
              <w:rPr>
                <w:rFonts w:ascii="ＭＳ ゴシック" w:eastAsia="ＭＳ ゴシック" w:hAnsi="ＭＳ ゴシック" w:cs="Times New Roman" w:hint="eastAsia"/>
                <w:noProof/>
                <w:szCs w:val="24"/>
              </w:rPr>
              <w:t>西暦　　　　年　　月　　日</w:t>
            </w:r>
            <w:r w:rsidR="008B64DF" w:rsidRPr="00ED3FE8" w:rsidDel="008B64DF">
              <w:rPr>
                <w:rFonts w:ascii="ＭＳ ゴシック" w:eastAsia="ＭＳ ゴシック" w:hAnsi="ＭＳ ゴシック" w:cs="Times New Roman" w:hint="eastAsia"/>
                <w:noProof/>
                <w:szCs w:val="24"/>
              </w:rPr>
              <w:t xml:space="preserve"> </w:t>
            </w:r>
          </w:p>
        </w:tc>
      </w:tr>
    </w:tbl>
    <w:p w14:paraId="323E56F3" w14:textId="2933E53B" w:rsidR="00F44432" w:rsidRPr="007153FD" w:rsidRDefault="007153FD" w:rsidP="007820B9">
      <w:pPr>
        <w:widowControl/>
        <w:jc w:val="left"/>
        <w:rPr>
          <w:rFonts w:ascii="ＭＳ 明朝" w:eastAsia="ＭＳ 明朝" w:hAnsi="ＭＳ 明朝"/>
        </w:rPr>
      </w:pPr>
      <w:r w:rsidRPr="007153FD">
        <w:rPr>
          <w:rFonts w:ascii="ＭＳ 明朝" w:eastAsia="ＭＳ 明朝" w:hAnsi="ＭＳ 明朝" w:hint="eastAsia"/>
        </w:rPr>
        <w:lastRenderedPageBreak/>
        <w:t>別添</w:t>
      </w:r>
    </w:p>
    <w:p w14:paraId="46EDCEB7" w14:textId="1281DCFC" w:rsidR="007153FD" w:rsidRDefault="007153FD">
      <w:pPr>
        <w:rPr>
          <w:rFonts w:ascii="ＭＳ 明朝" w:eastAsia="ＭＳ 明朝" w:hAnsi="ＭＳ 明朝"/>
        </w:rPr>
      </w:pPr>
    </w:p>
    <w:p w14:paraId="1F58DF87" w14:textId="77777777" w:rsidR="00F94520" w:rsidRPr="00F94520" w:rsidRDefault="00F94520" w:rsidP="00F94520">
      <w:pPr>
        <w:jc w:val="right"/>
        <w:rPr>
          <w:rFonts w:ascii="ＭＳ 明朝" w:eastAsia="ＭＳ 明朝" w:hAnsi="ＭＳ 明朝"/>
        </w:rPr>
      </w:pPr>
      <w:r w:rsidRPr="00F94520">
        <w:rPr>
          <w:rFonts w:ascii="ＭＳ 明朝" w:eastAsia="ＭＳ 明朝" w:hAnsi="ＭＳ 明朝"/>
        </w:rPr>
        <w:t>2017年8月10日</w:t>
      </w:r>
    </w:p>
    <w:p w14:paraId="498540FD" w14:textId="77777777" w:rsidR="00F94520" w:rsidRDefault="00F94520" w:rsidP="00F94520">
      <w:pPr>
        <w:jc w:val="right"/>
        <w:rPr>
          <w:rFonts w:ascii="ＭＳ 明朝" w:eastAsia="ＭＳ 明朝" w:hAnsi="ＭＳ 明朝"/>
        </w:rPr>
      </w:pPr>
      <w:r w:rsidRPr="00F94520">
        <w:rPr>
          <w:rFonts w:ascii="ＭＳ 明朝" w:eastAsia="ＭＳ 明朝" w:hAnsi="ＭＳ 明朝" w:hint="eastAsia"/>
        </w:rPr>
        <w:t>東北メディカル・メガバンク機構</w:t>
      </w:r>
    </w:p>
    <w:p w14:paraId="1B077A67" w14:textId="23B51DBD" w:rsidR="007153FD" w:rsidRDefault="00F94520" w:rsidP="00F94520">
      <w:pPr>
        <w:jc w:val="right"/>
        <w:rPr>
          <w:rFonts w:ascii="ＭＳ 明朝" w:eastAsia="ＭＳ 明朝" w:hAnsi="ＭＳ 明朝"/>
        </w:rPr>
      </w:pPr>
      <w:r w:rsidRPr="00F94520">
        <w:rPr>
          <w:rFonts w:ascii="ＭＳ 明朝" w:eastAsia="ＭＳ 明朝" w:hAnsi="ＭＳ 明朝" w:hint="eastAsia"/>
        </w:rPr>
        <w:t>情報セキュリティ委員会</w:t>
      </w:r>
    </w:p>
    <w:p w14:paraId="76429281" w14:textId="56400FD7" w:rsidR="00F94520" w:rsidRDefault="00F94520" w:rsidP="00F94520">
      <w:pPr>
        <w:rPr>
          <w:rFonts w:ascii="ＭＳ 明朝" w:eastAsia="ＭＳ 明朝" w:hAnsi="ＭＳ 明朝"/>
        </w:rPr>
      </w:pPr>
    </w:p>
    <w:p w14:paraId="72AC8DA2" w14:textId="77777777" w:rsidR="00F94520" w:rsidRDefault="00F94520" w:rsidP="00F94520">
      <w:pPr>
        <w:rPr>
          <w:rFonts w:ascii="ＭＳ 明朝" w:eastAsia="ＭＳ 明朝" w:hAnsi="ＭＳ 明朝"/>
        </w:rPr>
      </w:pPr>
    </w:p>
    <w:p w14:paraId="5FDE085E" w14:textId="5E51876A" w:rsidR="00F94520" w:rsidRDefault="00F94520" w:rsidP="00F94520">
      <w:pPr>
        <w:jc w:val="center"/>
        <w:rPr>
          <w:rFonts w:ascii="ＭＳ 明朝" w:eastAsia="ＭＳ 明朝" w:hAnsi="ＭＳ 明朝"/>
        </w:rPr>
      </w:pPr>
      <w:r w:rsidRPr="00F94520">
        <w:rPr>
          <w:rFonts w:ascii="ＭＳ 明朝" w:eastAsia="ＭＳ 明朝" w:hAnsi="ＭＳ 明朝" w:hint="eastAsia"/>
        </w:rPr>
        <w:t>利用者用情報分譲（ストロング）に関するセキュリティ実施ポリシー</w:t>
      </w:r>
    </w:p>
    <w:p w14:paraId="78C4C911" w14:textId="77777777" w:rsidR="00F94520" w:rsidRPr="00F94520" w:rsidRDefault="00F94520" w:rsidP="00F94520">
      <w:pPr>
        <w:rPr>
          <w:rFonts w:ascii="ＭＳ 明朝" w:eastAsia="ＭＳ 明朝" w:hAnsi="ＭＳ 明朝"/>
        </w:rPr>
      </w:pPr>
    </w:p>
    <w:p w14:paraId="63F3D7FC" w14:textId="5B92B428" w:rsidR="00F94520" w:rsidRDefault="00F94520" w:rsidP="00F94520">
      <w:pPr>
        <w:ind w:firstLineChars="100" w:firstLine="210"/>
        <w:rPr>
          <w:rFonts w:ascii="ＭＳ 明朝" w:eastAsia="ＭＳ 明朝" w:hAnsi="ＭＳ 明朝"/>
        </w:rPr>
      </w:pPr>
      <w:r w:rsidRPr="00F94520">
        <w:rPr>
          <w:rFonts w:ascii="ＭＳ 明朝" w:eastAsia="ＭＳ 明朝" w:hAnsi="ＭＳ 明朝" w:hint="eastAsia"/>
        </w:rPr>
        <w:t>本文書は、東北メディカル・メガバンク機構より分譲されたストロングに分類されるデータを利用する者（以下、利用者と呼ぶ）が遵守すべきポリシーを、情報セキュリティ実施ポリシーの下で定める。</w:t>
      </w:r>
    </w:p>
    <w:p w14:paraId="77D5D25E" w14:textId="77777777" w:rsidR="00F94520" w:rsidRPr="00F94520" w:rsidRDefault="00F94520" w:rsidP="00F94520">
      <w:pPr>
        <w:rPr>
          <w:rFonts w:ascii="ＭＳ 明朝" w:eastAsia="ＭＳ 明朝" w:hAnsi="ＭＳ 明朝"/>
        </w:rPr>
      </w:pPr>
    </w:p>
    <w:p w14:paraId="1CB1D696" w14:textId="1288D270" w:rsidR="00F94520" w:rsidRDefault="00F94520" w:rsidP="00F94520">
      <w:pPr>
        <w:ind w:left="420" w:hangingChars="200" w:hanging="420"/>
        <w:rPr>
          <w:rFonts w:ascii="ＭＳ 明朝" w:eastAsia="ＭＳ 明朝" w:hAnsi="ＭＳ 明朝"/>
        </w:rPr>
      </w:pPr>
      <w:r w:rsidRPr="00F94520">
        <w:rPr>
          <w:rFonts w:ascii="ＭＳ 明朝" w:eastAsia="ＭＳ 明朝" w:hAnsi="ＭＳ 明朝" w:hint="eastAsia"/>
        </w:rPr>
        <w:t>１．利用者は、情報管理責任者の監督の下で、セキュリティに関して十分な注意を払いデータを利用すること。</w:t>
      </w:r>
    </w:p>
    <w:p w14:paraId="25FDC86A" w14:textId="77777777" w:rsidR="00F94520" w:rsidRPr="00F94520" w:rsidRDefault="00F94520" w:rsidP="00F94520">
      <w:pPr>
        <w:ind w:left="420" w:hangingChars="200" w:hanging="420"/>
        <w:rPr>
          <w:rFonts w:ascii="ＭＳ 明朝" w:eastAsia="ＭＳ 明朝" w:hAnsi="ＭＳ 明朝"/>
        </w:rPr>
      </w:pPr>
    </w:p>
    <w:p w14:paraId="6D81EB84" w14:textId="77777777" w:rsidR="00F94520" w:rsidRPr="00F94520" w:rsidRDefault="00F94520" w:rsidP="00F94520">
      <w:pPr>
        <w:ind w:left="420" w:hangingChars="200" w:hanging="420"/>
        <w:rPr>
          <w:rFonts w:ascii="ＭＳ 明朝" w:eastAsia="ＭＳ 明朝" w:hAnsi="ＭＳ 明朝"/>
        </w:rPr>
      </w:pPr>
      <w:r w:rsidRPr="00F94520">
        <w:rPr>
          <w:rFonts w:ascii="ＭＳ 明朝" w:eastAsia="ＭＳ 明朝" w:hAnsi="ＭＳ 明朝" w:hint="eastAsia"/>
        </w:rPr>
        <w:t>２．利用者は、データを閲覧する端末とその設置環境に関して、別に定める「遠隔セキュリティエリア利用手順書」に従い、脆弱性対策を定期的に実施すること。</w:t>
      </w:r>
    </w:p>
    <w:p w14:paraId="0D9E625C" w14:textId="77777777" w:rsidR="00F94520" w:rsidRDefault="00F94520" w:rsidP="00F94520">
      <w:pPr>
        <w:ind w:left="420" w:hangingChars="200" w:hanging="420"/>
        <w:rPr>
          <w:rFonts w:ascii="ＭＳ 明朝" w:eastAsia="ＭＳ 明朝" w:hAnsi="ＭＳ 明朝"/>
        </w:rPr>
      </w:pPr>
    </w:p>
    <w:p w14:paraId="2C351B8B" w14:textId="36058A7B" w:rsidR="00F94520" w:rsidRPr="00F94520" w:rsidRDefault="00F94520" w:rsidP="00F94520">
      <w:pPr>
        <w:ind w:left="420" w:hangingChars="200" w:hanging="420"/>
        <w:rPr>
          <w:rFonts w:ascii="ＭＳ 明朝" w:eastAsia="ＭＳ 明朝" w:hAnsi="ＭＳ 明朝"/>
        </w:rPr>
      </w:pPr>
      <w:r w:rsidRPr="00F94520">
        <w:rPr>
          <w:rFonts w:ascii="ＭＳ 明朝" w:eastAsia="ＭＳ 明朝" w:hAnsi="ＭＳ 明朝" w:hint="eastAsia"/>
        </w:rPr>
        <w:t>３．利用者は、分譲データを設置した計算機外に持ち出さないこと。</w:t>
      </w:r>
    </w:p>
    <w:p w14:paraId="48EF44A5" w14:textId="77777777" w:rsidR="00F94520" w:rsidRDefault="00F94520" w:rsidP="00F94520">
      <w:pPr>
        <w:ind w:left="420" w:hangingChars="200" w:hanging="420"/>
        <w:rPr>
          <w:rFonts w:ascii="ＭＳ 明朝" w:eastAsia="ＭＳ 明朝" w:hAnsi="ＭＳ 明朝"/>
        </w:rPr>
      </w:pPr>
    </w:p>
    <w:p w14:paraId="0C6E6F41" w14:textId="290892AA" w:rsidR="00F94520" w:rsidRPr="00F94520" w:rsidRDefault="00F94520" w:rsidP="00F94520">
      <w:pPr>
        <w:ind w:left="420" w:hangingChars="200" w:hanging="420"/>
        <w:rPr>
          <w:rFonts w:ascii="ＭＳ 明朝" w:eastAsia="ＭＳ 明朝" w:hAnsi="ＭＳ 明朝"/>
        </w:rPr>
      </w:pPr>
      <w:r w:rsidRPr="00F94520">
        <w:rPr>
          <w:rFonts w:ascii="ＭＳ 明朝" w:eastAsia="ＭＳ 明朝" w:hAnsi="ＭＳ 明朝" w:hint="eastAsia"/>
        </w:rPr>
        <w:t>４．利用者は、ゲノム倫理指針等の法令や指針を遵守し、分譲データの利用目的を十分理解した上で、目的外の利用を行わないこと。</w:t>
      </w:r>
    </w:p>
    <w:p w14:paraId="11E8F3CC" w14:textId="77777777" w:rsidR="00F94520" w:rsidRDefault="00F94520" w:rsidP="00F94520">
      <w:pPr>
        <w:ind w:left="420" w:hangingChars="200" w:hanging="420"/>
        <w:rPr>
          <w:rFonts w:ascii="ＭＳ 明朝" w:eastAsia="ＭＳ 明朝" w:hAnsi="ＭＳ 明朝"/>
        </w:rPr>
      </w:pPr>
    </w:p>
    <w:p w14:paraId="03AEB63B" w14:textId="571669E2" w:rsidR="00F94520" w:rsidRPr="00F94520" w:rsidRDefault="00F94520" w:rsidP="00F94520">
      <w:pPr>
        <w:ind w:left="420" w:hangingChars="200" w:hanging="420"/>
        <w:rPr>
          <w:rFonts w:ascii="ＭＳ 明朝" w:eastAsia="ＭＳ 明朝" w:hAnsi="ＭＳ 明朝"/>
        </w:rPr>
      </w:pPr>
      <w:r w:rsidRPr="00F94520">
        <w:rPr>
          <w:rFonts w:ascii="ＭＳ 明朝" w:eastAsia="ＭＳ 明朝" w:hAnsi="ＭＳ 明朝" w:hint="eastAsia"/>
        </w:rPr>
        <w:t>５．利用者は、情報管理責任者の指示に従い、別途定める利用者用情報分譲（ストロング）に関するセキュリティチェックリストを定期的に実施すること。</w:t>
      </w:r>
    </w:p>
    <w:p w14:paraId="3BA58F2F" w14:textId="77777777" w:rsidR="00F94520" w:rsidRDefault="00F94520" w:rsidP="00F94520">
      <w:pPr>
        <w:ind w:left="420" w:hangingChars="200" w:hanging="420"/>
        <w:rPr>
          <w:rFonts w:ascii="ＭＳ 明朝" w:eastAsia="ＭＳ 明朝" w:hAnsi="ＭＳ 明朝"/>
        </w:rPr>
      </w:pPr>
    </w:p>
    <w:p w14:paraId="6091AFF3" w14:textId="551C5995" w:rsidR="00F94520" w:rsidRPr="00F94520" w:rsidRDefault="00F94520" w:rsidP="00F94520">
      <w:pPr>
        <w:ind w:left="420" w:hangingChars="200" w:hanging="420"/>
        <w:rPr>
          <w:rFonts w:ascii="ＭＳ 明朝" w:eastAsia="ＭＳ 明朝" w:hAnsi="ＭＳ 明朝"/>
        </w:rPr>
      </w:pPr>
      <w:r w:rsidRPr="00F94520">
        <w:rPr>
          <w:rFonts w:ascii="ＭＳ 明朝" w:eastAsia="ＭＳ 明朝" w:hAnsi="ＭＳ 明朝" w:hint="eastAsia"/>
        </w:rPr>
        <w:t>６．利用者は、分譲されたデータおよび分譲データを配置した計算機と閲覧端末の利用に関して、情報管理責任者の指示に従うこと。</w:t>
      </w:r>
    </w:p>
    <w:p w14:paraId="0BBFC292" w14:textId="77777777" w:rsidR="00F94520" w:rsidRDefault="00F94520" w:rsidP="00F94520">
      <w:pPr>
        <w:ind w:left="420" w:hangingChars="200" w:hanging="420"/>
        <w:rPr>
          <w:rFonts w:ascii="ＭＳ 明朝" w:eastAsia="ＭＳ 明朝" w:hAnsi="ＭＳ 明朝"/>
        </w:rPr>
      </w:pPr>
    </w:p>
    <w:p w14:paraId="51235F3C" w14:textId="75576EC8" w:rsidR="00F94520" w:rsidRDefault="00F94520" w:rsidP="00F94520">
      <w:pPr>
        <w:ind w:left="420" w:hangingChars="200" w:hanging="420"/>
        <w:rPr>
          <w:rFonts w:ascii="ＭＳ 明朝" w:eastAsia="ＭＳ 明朝" w:hAnsi="ＭＳ 明朝"/>
        </w:rPr>
      </w:pPr>
      <w:r w:rsidRPr="00F94520">
        <w:rPr>
          <w:rFonts w:ascii="ＭＳ 明朝" w:eastAsia="ＭＳ 明朝" w:hAnsi="ＭＳ 明朝" w:hint="eastAsia"/>
        </w:rPr>
        <w:t>７．利用者は、分譲したデータが漏洩した可能性が発生した場合には、速やかに情報管理責任者に書面（電子メールへの添付ファイルを含む）による報告を行うこと。</w:t>
      </w:r>
    </w:p>
    <w:p w14:paraId="3641DB01" w14:textId="77777777" w:rsidR="00F94520" w:rsidRDefault="00F94520">
      <w:pPr>
        <w:widowControl/>
        <w:jc w:val="left"/>
        <w:rPr>
          <w:rFonts w:ascii="ＭＳ 明朝" w:eastAsia="ＭＳ 明朝" w:hAnsi="ＭＳ 明朝"/>
        </w:rPr>
      </w:pPr>
      <w:r>
        <w:rPr>
          <w:rFonts w:ascii="ＭＳ 明朝" w:eastAsia="ＭＳ 明朝" w:hAnsi="ＭＳ 明朝"/>
        </w:rPr>
        <w:br w:type="page"/>
      </w:r>
    </w:p>
    <w:p w14:paraId="44867838" w14:textId="77777777" w:rsidR="00F94520" w:rsidRPr="00F94520" w:rsidRDefault="00F94520" w:rsidP="00F94520">
      <w:pPr>
        <w:ind w:left="420" w:hangingChars="200" w:hanging="420"/>
        <w:jc w:val="right"/>
        <w:rPr>
          <w:rFonts w:ascii="ＭＳ 明朝" w:eastAsia="ＭＳ 明朝" w:hAnsi="ＭＳ 明朝"/>
        </w:rPr>
      </w:pPr>
      <w:r w:rsidRPr="00F94520">
        <w:rPr>
          <w:rFonts w:ascii="ＭＳ 明朝" w:eastAsia="ＭＳ 明朝" w:hAnsi="ＭＳ 明朝"/>
        </w:rPr>
        <w:lastRenderedPageBreak/>
        <w:t>2022年8月30日</w:t>
      </w:r>
    </w:p>
    <w:p w14:paraId="75BED3A2" w14:textId="77777777" w:rsidR="00F94520" w:rsidRPr="00F94520" w:rsidRDefault="00F94520" w:rsidP="00F94520">
      <w:pPr>
        <w:ind w:left="420" w:hangingChars="200" w:hanging="420"/>
        <w:jc w:val="right"/>
        <w:rPr>
          <w:rFonts w:ascii="ＭＳ 明朝" w:eastAsia="ＭＳ 明朝" w:hAnsi="ＭＳ 明朝"/>
        </w:rPr>
      </w:pPr>
      <w:r w:rsidRPr="00F94520">
        <w:rPr>
          <w:rFonts w:ascii="ＭＳ 明朝" w:eastAsia="ＭＳ 明朝" w:hAnsi="ＭＳ 明朝" w:hint="eastAsia"/>
        </w:rPr>
        <w:t>東北メディカル・メガバンク機構</w:t>
      </w:r>
    </w:p>
    <w:p w14:paraId="3D18A3F9" w14:textId="5D4DEEE7" w:rsidR="00F94520" w:rsidRDefault="00F94520" w:rsidP="00F94520">
      <w:pPr>
        <w:ind w:left="420" w:hangingChars="200" w:hanging="420"/>
        <w:jc w:val="right"/>
        <w:rPr>
          <w:rFonts w:ascii="ＭＳ 明朝" w:eastAsia="ＭＳ 明朝" w:hAnsi="ＭＳ 明朝"/>
        </w:rPr>
      </w:pPr>
      <w:r w:rsidRPr="00F94520">
        <w:rPr>
          <w:rFonts w:ascii="ＭＳ 明朝" w:eastAsia="ＭＳ 明朝" w:hAnsi="ＭＳ 明朝" w:hint="eastAsia"/>
        </w:rPr>
        <w:t>情報セキュリティ委員会承認</w:t>
      </w:r>
    </w:p>
    <w:p w14:paraId="11D3085C" w14:textId="0B92A5AA" w:rsidR="00F94520" w:rsidRDefault="00F94520" w:rsidP="00F94520">
      <w:pPr>
        <w:ind w:left="420" w:hangingChars="200" w:hanging="420"/>
        <w:rPr>
          <w:rFonts w:ascii="ＭＳ 明朝" w:eastAsia="ＭＳ 明朝" w:hAnsi="ＭＳ 明朝"/>
        </w:rPr>
      </w:pPr>
    </w:p>
    <w:p w14:paraId="2A8719CC" w14:textId="171CC98F" w:rsidR="00F94520" w:rsidRDefault="00F94520" w:rsidP="00F94520">
      <w:pPr>
        <w:ind w:left="420" w:hangingChars="200" w:hanging="420"/>
        <w:jc w:val="center"/>
        <w:rPr>
          <w:rFonts w:ascii="ＭＳ 明朝" w:eastAsia="ＭＳ 明朝" w:hAnsi="ＭＳ 明朝"/>
        </w:rPr>
      </w:pPr>
      <w:r w:rsidRPr="00F94520">
        <w:rPr>
          <w:rFonts w:ascii="ＭＳ 明朝" w:eastAsia="ＭＳ 明朝" w:hAnsi="ＭＳ 明朝" w:hint="eastAsia"/>
        </w:rPr>
        <w:t>情報分譲（スタンダード）に関するセキュリティポリシー</w:t>
      </w:r>
      <w:r w:rsidRPr="00F94520">
        <w:rPr>
          <w:rFonts w:ascii="ＭＳ 明朝" w:eastAsia="ＭＳ 明朝" w:hAnsi="ＭＳ 明朝"/>
        </w:rPr>
        <w:t xml:space="preserve"> 情報管理責任者用</w:t>
      </w:r>
    </w:p>
    <w:p w14:paraId="466D332A" w14:textId="77777777" w:rsidR="00F94520" w:rsidRPr="00F94520" w:rsidRDefault="00F94520" w:rsidP="00F94520">
      <w:pPr>
        <w:ind w:left="420" w:hangingChars="200" w:hanging="420"/>
        <w:rPr>
          <w:rFonts w:ascii="ＭＳ 明朝" w:eastAsia="ＭＳ 明朝" w:hAnsi="ＭＳ 明朝"/>
        </w:rPr>
      </w:pPr>
    </w:p>
    <w:p w14:paraId="1BF56C0C" w14:textId="77777777" w:rsidR="00F94520" w:rsidRPr="00F94520" w:rsidRDefault="00F94520" w:rsidP="00F94520">
      <w:pPr>
        <w:ind w:leftChars="100" w:left="420" w:hangingChars="100" w:hanging="210"/>
        <w:rPr>
          <w:rFonts w:ascii="ＭＳ 明朝" w:eastAsia="ＭＳ 明朝" w:hAnsi="ＭＳ 明朝"/>
        </w:rPr>
      </w:pPr>
      <w:r w:rsidRPr="00F94520">
        <w:rPr>
          <w:rFonts w:ascii="ＭＳ 明朝" w:eastAsia="ＭＳ 明朝" w:hAnsi="ＭＳ 明朝" w:hint="eastAsia"/>
        </w:rPr>
        <w:t>本文書は、東北メディカル・メガバンク機構（以下、当機構と呼ぶ）より分譲されたス</w:t>
      </w:r>
    </w:p>
    <w:p w14:paraId="313EC008" w14:textId="77777777" w:rsidR="00F94520" w:rsidRPr="00F94520" w:rsidRDefault="00F94520" w:rsidP="00F94520">
      <w:pPr>
        <w:ind w:left="420" w:hangingChars="200" w:hanging="420"/>
        <w:rPr>
          <w:rFonts w:ascii="ＭＳ 明朝" w:eastAsia="ＭＳ 明朝" w:hAnsi="ＭＳ 明朝"/>
        </w:rPr>
      </w:pPr>
      <w:r w:rsidRPr="00F94520">
        <w:rPr>
          <w:rFonts w:ascii="ＭＳ 明朝" w:eastAsia="ＭＳ 明朝" w:hAnsi="ＭＳ 明朝" w:hint="eastAsia"/>
        </w:rPr>
        <w:t>タンダードに分類されるデータを管理する者（以下、情報管理責任者と呼ぶ）が遵守す</w:t>
      </w:r>
    </w:p>
    <w:p w14:paraId="4F59CB2C" w14:textId="62FD3163" w:rsidR="00F94520" w:rsidRDefault="00F94520" w:rsidP="00F94520">
      <w:pPr>
        <w:ind w:left="420" w:hangingChars="200" w:hanging="420"/>
        <w:rPr>
          <w:rFonts w:ascii="ＭＳ 明朝" w:eastAsia="ＭＳ 明朝" w:hAnsi="ＭＳ 明朝"/>
        </w:rPr>
      </w:pPr>
      <w:r w:rsidRPr="00F94520">
        <w:rPr>
          <w:rFonts w:ascii="ＭＳ 明朝" w:eastAsia="ＭＳ 明朝" w:hAnsi="ＭＳ 明朝" w:hint="eastAsia"/>
        </w:rPr>
        <w:t>べきポリシーを、情報分譲に関するセキュリティポリシーの下で定める。</w:t>
      </w:r>
    </w:p>
    <w:p w14:paraId="265C9814" w14:textId="77777777" w:rsidR="00F94520" w:rsidRPr="00F94520" w:rsidRDefault="00F94520" w:rsidP="00F94520">
      <w:pPr>
        <w:ind w:left="420" w:hangingChars="200" w:hanging="420"/>
        <w:rPr>
          <w:rFonts w:ascii="ＭＳ 明朝" w:eastAsia="ＭＳ 明朝" w:hAnsi="ＭＳ 明朝"/>
        </w:rPr>
      </w:pPr>
    </w:p>
    <w:p w14:paraId="68A2DC56" w14:textId="5C197B92" w:rsidR="00F94520" w:rsidRDefault="00F94520" w:rsidP="00F94520">
      <w:pPr>
        <w:ind w:left="420" w:hangingChars="200" w:hanging="420"/>
        <w:rPr>
          <w:rFonts w:ascii="ＭＳ 明朝" w:eastAsia="ＭＳ 明朝" w:hAnsi="ＭＳ 明朝"/>
        </w:rPr>
      </w:pPr>
      <w:r>
        <w:rPr>
          <w:rFonts w:ascii="ＭＳ 明朝" w:eastAsia="ＭＳ 明朝" w:hAnsi="ＭＳ 明朝" w:hint="eastAsia"/>
        </w:rPr>
        <w:t>１．</w:t>
      </w:r>
      <w:r w:rsidRPr="00F94520">
        <w:rPr>
          <w:rFonts w:ascii="ＭＳ 明朝" w:eastAsia="ＭＳ 明朝" w:hAnsi="ＭＳ 明朝"/>
        </w:rPr>
        <w:t>情報管理責任者は、分譲されたデータ（以下、分譲データと呼ぶ）のセキュリティ</w:t>
      </w:r>
      <w:r w:rsidRPr="00F94520">
        <w:rPr>
          <w:rFonts w:ascii="ＭＳ 明朝" w:eastAsia="ＭＳ 明朝" w:hAnsi="ＭＳ 明朝" w:hint="eastAsia"/>
        </w:rPr>
        <w:t>に関して、責任を持つこと。</w:t>
      </w:r>
    </w:p>
    <w:p w14:paraId="0BD1C1BF" w14:textId="77777777" w:rsidR="00F94520" w:rsidRDefault="00F94520" w:rsidP="00F94520">
      <w:pPr>
        <w:ind w:left="420" w:hangingChars="200" w:hanging="420"/>
        <w:rPr>
          <w:rFonts w:ascii="ＭＳ 明朝" w:eastAsia="ＭＳ 明朝" w:hAnsi="ＭＳ 明朝"/>
        </w:rPr>
      </w:pPr>
    </w:p>
    <w:p w14:paraId="66A66F1D" w14:textId="08E31CBA" w:rsidR="00F94520" w:rsidRDefault="00F94520" w:rsidP="00F94520">
      <w:pPr>
        <w:ind w:left="420" w:hangingChars="200" w:hanging="420"/>
        <w:rPr>
          <w:rFonts w:ascii="ＭＳ 明朝" w:eastAsia="ＭＳ 明朝" w:hAnsi="ＭＳ 明朝"/>
        </w:rPr>
      </w:pPr>
      <w:r>
        <w:rPr>
          <w:rFonts w:ascii="ＭＳ 明朝" w:eastAsia="ＭＳ 明朝" w:hAnsi="ＭＳ 明朝" w:hint="eastAsia"/>
        </w:rPr>
        <w:t>２．</w:t>
      </w:r>
      <w:r w:rsidRPr="00F94520">
        <w:rPr>
          <w:rFonts w:ascii="ＭＳ 明朝" w:eastAsia="ＭＳ 明朝" w:hAnsi="ＭＳ 明朝"/>
        </w:rPr>
        <w:t>情報管理責任者は、分譲データを配置した分譲データ保存端末の設置場所やネット</w:t>
      </w:r>
      <w:r w:rsidRPr="00F94520">
        <w:rPr>
          <w:rFonts w:ascii="ＭＳ 明朝" w:eastAsia="ＭＳ 明朝" w:hAnsi="ＭＳ 明朝" w:hint="eastAsia"/>
        </w:rPr>
        <w:t>ワーク環境およびソフトウェア環境が、セキュリティ上問題ないことを定期的に確認すること。</w:t>
      </w:r>
    </w:p>
    <w:p w14:paraId="7621DA7C" w14:textId="77777777" w:rsidR="00F94520" w:rsidRDefault="00F94520" w:rsidP="00F94520">
      <w:pPr>
        <w:ind w:left="420" w:hangingChars="200" w:hanging="420"/>
        <w:rPr>
          <w:rFonts w:ascii="ＭＳ 明朝" w:eastAsia="ＭＳ 明朝" w:hAnsi="ＭＳ 明朝"/>
        </w:rPr>
      </w:pPr>
    </w:p>
    <w:p w14:paraId="2A127159" w14:textId="522F2817" w:rsidR="00F94520" w:rsidRDefault="00F94520" w:rsidP="00F94520">
      <w:pPr>
        <w:ind w:left="420" w:hangingChars="200" w:hanging="420"/>
        <w:rPr>
          <w:rFonts w:ascii="ＭＳ 明朝" w:eastAsia="ＭＳ 明朝" w:hAnsi="ＭＳ 明朝"/>
        </w:rPr>
      </w:pPr>
      <w:r>
        <w:rPr>
          <w:rFonts w:ascii="ＭＳ 明朝" w:eastAsia="ＭＳ 明朝" w:hAnsi="ＭＳ 明朝" w:hint="eastAsia"/>
        </w:rPr>
        <w:t>３．</w:t>
      </w:r>
      <w:r w:rsidRPr="00F94520">
        <w:rPr>
          <w:rFonts w:ascii="ＭＳ 明朝" w:eastAsia="ＭＳ 明朝" w:hAnsi="ＭＳ 明朝"/>
        </w:rPr>
        <w:t>情報管理責任者は、分譲データ保存端末のソフトウェアに脆弱性がないかを定期的</w:t>
      </w:r>
      <w:r w:rsidRPr="00F94520">
        <w:rPr>
          <w:rFonts w:ascii="ＭＳ 明朝" w:eastAsia="ＭＳ 明朝" w:hAnsi="ＭＳ 明朝" w:hint="eastAsia"/>
        </w:rPr>
        <w:t>に確認し、脆弱性の情報が得られた場合には速やかに対応を行うこと。</w:t>
      </w:r>
    </w:p>
    <w:p w14:paraId="324E5147" w14:textId="77777777" w:rsidR="00F94520" w:rsidRDefault="00F94520" w:rsidP="00F94520">
      <w:pPr>
        <w:ind w:left="420" w:hangingChars="200" w:hanging="420"/>
        <w:rPr>
          <w:rFonts w:ascii="ＭＳ 明朝" w:eastAsia="ＭＳ 明朝" w:hAnsi="ＭＳ 明朝"/>
        </w:rPr>
      </w:pPr>
    </w:p>
    <w:p w14:paraId="40EFCA91" w14:textId="7F8F2A15" w:rsidR="00F94520" w:rsidRDefault="00F94520" w:rsidP="00F94520">
      <w:pPr>
        <w:ind w:left="420" w:hangingChars="200" w:hanging="420"/>
        <w:rPr>
          <w:rFonts w:ascii="ＭＳ 明朝" w:eastAsia="ＭＳ 明朝" w:hAnsi="ＭＳ 明朝"/>
        </w:rPr>
      </w:pPr>
      <w:r>
        <w:rPr>
          <w:rFonts w:ascii="ＭＳ 明朝" w:eastAsia="ＭＳ 明朝" w:hAnsi="ＭＳ 明朝" w:hint="eastAsia"/>
        </w:rPr>
        <w:t>４．</w:t>
      </w:r>
      <w:r w:rsidRPr="00F94520">
        <w:rPr>
          <w:rFonts w:ascii="ＭＳ 明朝" w:eastAsia="ＭＳ 明朝" w:hAnsi="ＭＳ 明朝"/>
        </w:rPr>
        <w:t>情報管理責任者は、分譲データ保存端末の更新などやむを得ない事情のある場合を</w:t>
      </w:r>
      <w:r w:rsidRPr="00F94520">
        <w:rPr>
          <w:rFonts w:ascii="ＭＳ 明朝" w:eastAsia="ＭＳ 明朝" w:hAnsi="ＭＳ 明朝" w:hint="eastAsia"/>
        </w:rPr>
        <w:t>除き、分譲データの利用者に分譲データ保存端末から外部に分譲データをコピーさせないこと。</w:t>
      </w:r>
    </w:p>
    <w:p w14:paraId="02ED2BD1" w14:textId="77777777" w:rsidR="00F94520" w:rsidRDefault="00F94520" w:rsidP="00F94520">
      <w:pPr>
        <w:ind w:left="420" w:hangingChars="200" w:hanging="420"/>
        <w:rPr>
          <w:rFonts w:ascii="ＭＳ 明朝" w:eastAsia="ＭＳ 明朝" w:hAnsi="ＭＳ 明朝"/>
        </w:rPr>
      </w:pPr>
    </w:p>
    <w:p w14:paraId="67485B0A" w14:textId="5F84C101" w:rsidR="00F94520" w:rsidRDefault="00F94520" w:rsidP="00F94520">
      <w:pPr>
        <w:ind w:left="420" w:hangingChars="200" w:hanging="420"/>
        <w:rPr>
          <w:rFonts w:ascii="ＭＳ 明朝" w:eastAsia="ＭＳ 明朝" w:hAnsi="ＭＳ 明朝"/>
        </w:rPr>
      </w:pPr>
      <w:r>
        <w:rPr>
          <w:rFonts w:ascii="ＭＳ 明朝" w:eastAsia="ＭＳ 明朝" w:hAnsi="ＭＳ 明朝" w:hint="eastAsia"/>
        </w:rPr>
        <w:t>５．</w:t>
      </w:r>
      <w:r w:rsidRPr="00F94520">
        <w:rPr>
          <w:rFonts w:ascii="ＭＳ 明朝" w:eastAsia="ＭＳ 明朝" w:hAnsi="ＭＳ 明朝"/>
        </w:rPr>
        <w:t>情報管理責任者は、分譲データの利用が認められた期間が終了した際には、分譲デ</w:t>
      </w:r>
      <w:r w:rsidRPr="00F94520">
        <w:rPr>
          <w:rFonts w:ascii="ＭＳ 明朝" w:eastAsia="ＭＳ 明朝" w:hAnsi="ＭＳ 明朝" w:hint="eastAsia"/>
        </w:rPr>
        <w:t>ータ（バックアップ等も含む）がすべて消去されていることを確認すること。</w:t>
      </w:r>
    </w:p>
    <w:p w14:paraId="2DE6BD89" w14:textId="77777777" w:rsidR="00F94520" w:rsidRDefault="00F94520" w:rsidP="00F94520">
      <w:pPr>
        <w:ind w:left="420" w:hangingChars="200" w:hanging="420"/>
        <w:rPr>
          <w:rFonts w:ascii="ＭＳ 明朝" w:eastAsia="ＭＳ 明朝" w:hAnsi="ＭＳ 明朝"/>
        </w:rPr>
      </w:pPr>
    </w:p>
    <w:p w14:paraId="58F6FD2F" w14:textId="76BC3914" w:rsidR="00F94520" w:rsidRDefault="00F94520" w:rsidP="00F94520">
      <w:pPr>
        <w:ind w:left="420" w:hangingChars="200" w:hanging="420"/>
        <w:rPr>
          <w:rFonts w:ascii="ＭＳ 明朝" w:eastAsia="ＭＳ 明朝" w:hAnsi="ＭＳ 明朝"/>
        </w:rPr>
      </w:pPr>
      <w:r>
        <w:rPr>
          <w:rFonts w:ascii="ＭＳ 明朝" w:eastAsia="ＭＳ 明朝" w:hAnsi="ＭＳ 明朝" w:hint="eastAsia"/>
        </w:rPr>
        <w:t>６．</w:t>
      </w:r>
      <w:r w:rsidRPr="00F94520">
        <w:rPr>
          <w:rFonts w:ascii="ＭＳ 明朝" w:eastAsia="ＭＳ 明朝" w:hAnsi="ＭＳ 明朝"/>
        </w:rPr>
        <w:t>情報管理責任者は、別途定める情報分譲（スタンダード）に関するセキュリティポ</w:t>
      </w:r>
      <w:r w:rsidRPr="00F94520">
        <w:rPr>
          <w:rFonts w:ascii="ＭＳ 明朝" w:eastAsia="ＭＳ 明朝" w:hAnsi="ＭＳ 明朝" w:hint="eastAsia"/>
        </w:rPr>
        <w:t>リシー</w:t>
      </w:r>
      <w:r w:rsidRPr="00F94520">
        <w:rPr>
          <w:rFonts w:ascii="ＭＳ 明朝" w:eastAsia="ＭＳ 明朝" w:hAnsi="ＭＳ 明朝"/>
        </w:rPr>
        <w:t xml:space="preserve"> 情報管理責任者用チェックリストを定期的に確認すること。</w:t>
      </w:r>
    </w:p>
    <w:p w14:paraId="292D4512" w14:textId="77777777" w:rsidR="00F94520" w:rsidRDefault="00F94520" w:rsidP="00F94520">
      <w:pPr>
        <w:ind w:left="420" w:hangingChars="200" w:hanging="420"/>
        <w:rPr>
          <w:rFonts w:ascii="ＭＳ 明朝" w:eastAsia="ＭＳ 明朝" w:hAnsi="ＭＳ 明朝"/>
        </w:rPr>
      </w:pPr>
    </w:p>
    <w:p w14:paraId="07688297" w14:textId="263DBAA0" w:rsidR="00F94520" w:rsidRDefault="00F94520" w:rsidP="00F94520">
      <w:pPr>
        <w:ind w:left="420" w:hangingChars="200" w:hanging="420"/>
        <w:rPr>
          <w:rFonts w:ascii="ＭＳ 明朝" w:eastAsia="ＭＳ 明朝" w:hAnsi="ＭＳ 明朝"/>
        </w:rPr>
      </w:pPr>
      <w:r>
        <w:rPr>
          <w:rFonts w:ascii="ＭＳ 明朝" w:eastAsia="ＭＳ 明朝" w:hAnsi="ＭＳ 明朝" w:hint="eastAsia"/>
        </w:rPr>
        <w:t>７．</w:t>
      </w:r>
      <w:r w:rsidRPr="00F94520">
        <w:rPr>
          <w:rFonts w:ascii="ＭＳ 明朝" w:eastAsia="ＭＳ 明朝" w:hAnsi="ＭＳ 明朝"/>
        </w:rPr>
        <w:t>情報管理責任者は、分譲データの利用者に、別途定める情報分譲（スタンダード）</w:t>
      </w:r>
      <w:r w:rsidRPr="00F94520">
        <w:rPr>
          <w:rFonts w:ascii="ＭＳ 明朝" w:eastAsia="ＭＳ 明朝" w:hAnsi="ＭＳ 明朝" w:hint="eastAsia"/>
        </w:rPr>
        <w:t>に関するセキュリティポリシー</w:t>
      </w:r>
      <w:r w:rsidRPr="00F94520">
        <w:rPr>
          <w:rFonts w:ascii="ＭＳ 明朝" w:eastAsia="ＭＳ 明朝" w:hAnsi="ＭＳ 明朝"/>
        </w:rPr>
        <w:t xml:space="preserve"> 利用者用チェックリストを定期的に確認させること。</w:t>
      </w:r>
    </w:p>
    <w:p w14:paraId="5A33500F" w14:textId="77777777" w:rsidR="00F94520" w:rsidRDefault="00F94520" w:rsidP="00F94520">
      <w:pPr>
        <w:ind w:left="420" w:hangingChars="200" w:hanging="420"/>
        <w:rPr>
          <w:rFonts w:ascii="ＭＳ 明朝" w:eastAsia="ＭＳ 明朝" w:hAnsi="ＭＳ 明朝"/>
        </w:rPr>
      </w:pPr>
    </w:p>
    <w:p w14:paraId="059FF0AD" w14:textId="66C978FC" w:rsidR="00F94520" w:rsidRDefault="00F94520" w:rsidP="00F94520">
      <w:pPr>
        <w:ind w:left="420" w:hangingChars="200" w:hanging="420"/>
        <w:rPr>
          <w:rFonts w:ascii="ＭＳ 明朝" w:eastAsia="ＭＳ 明朝" w:hAnsi="ＭＳ 明朝"/>
        </w:rPr>
      </w:pPr>
      <w:r>
        <w:rPr>
          <w:rFonts w:ascii="ＭＳ 明朝" w:eastAsia="ＭＳ 明朝" w:hAnsi="ＭＳ 明朝" w:hint="eastAsia"/>
        </w:rPr>
        <w:t>８．</w:t>
      </w:r>
      <w:r w:rsidRPr="00F94520">
        <w:rPr>
          <w:rFonts w:ascii="ＭＳ 明朝" w:eastAsia="ＭＳ 明朝" w:hAnsi="ＭＳ 明朝"/>
        </w:rPr>
        <w:t>情報管理責任者は、分譲データが漏洩した可能性が発生した場合には、速やかに当</w:t>
      </w:r>
      <w:r w:rsidRPr="00F94520">
        <w:rPr>
          <w:rFonts w:ascii="ＭＳ 明朝" w:eastAsia="ＭＳ 明朝" w:hAnsi="ＭＳ 明朝" w:hint="eastAsia"/>
        </w:rPr>
        <w:t>機構に書面（電子メールへの添付ファイルを含む）による報告を行うこと。</w:t>
      </w:r>
    </w:p>
    <w:p w14:paraId="4840D260" w14:textId="77777777" w:rsidR="00F94520" w:rsidRDefault="00F94520" w:rsidP="00F94520">
      <w:pPr>
        <w:ind w:left="420" w:hangingChars="200" w:hanging="420"/>
        <w:rPr>
          <w:rFonts w:ascii="ＭＳ 明朝" w:eastAsia="ＭＳ 明朝" w:hAnsi="ＭＳ 明朝"/>
        </w:rPr>
      </w:pPr>
    </w:p>
    <w:p w14:paraId="13EA2953" w14:textId="00127156" w:rsidR="00F94520" w:rsidRDefault="00F94520" w:rsidP="00F94520">
      <w:pPr>
        <w:ind w:left="420" w:hangingChars="200" w:hanging="420"/>
        <w:rPr>
          <w:rFonts w:ascii="ＭＳ 明朝" w:eastAsia="ＭＳ 明朝" w:hAnsi="ＭＳ 明朝"/>
        </w:rPr>
      </w:pPr>
      <w:r>
        <w:rPr>
          <w:rFonts w:ascii="ＭＳ 明朝" w:eastAsia="ＭＳ 明朝" w:hAnsi="ＭＳ 明朝" w:hint="eastAsia"/>
        </w:rPr>
        <w:t>９．</w:t>
      </w:r>
      <w:r w:rsidRPr="00F94520">
        <w:rPr>
          <w:rFonts w:ascii="ＭＳ 明朝" w:eastAsia="ＭＳ 明朝" w:hAnsi="ＭＳ 明朝"/>
        </w:rPr>
        <w:t>情報管理責任者は、当機構から求めがあった場合には、当セキュリティポリシーの</w:t>
      </w:r>
      <w:r w:rsidRPr="00F94520">
        <w:rPr>
          <w:rFonts w:ascii="ＭＳ 明朝" w:eastAsia="ＭＳ 明朝" w:hAnsi="ＭＳ 明朝" w:hint="eastAsia"/>
        </w:rPr>
        <w:t>実施状況に関する監査に協力すること。</w:t>
      </w:r>
    </w:p>
    <w:p w14:paraId="07EB5CEA" w14:textId="77777777" w:rsidR="00C1093D" w:rsidRPr="00C1093D" w:rsidRDefault="00F94520" w:rsidP="00C1093D">
      <w:pPr>
        <w:widowControl/>
        <w:jc w:val="right"/>
        <w:rPr>
          <w:rFonts w:ascii="ＭＳ 明朝" w:eastAsia="ＭＳ 明朝" w:hAnsi="ＭＳ 明朝"/>
        </w:rPr>
      </w:pPr>
      <w:r>
        <w:rPr>
          <w:rFonts w:ascii="ＭＳ 明朝" w:eastAsia="ＭＳ 明朝" w:hAnsi="ＭＳ 明朝"/>
        </w:rPr>
        <w:br w:type="page"/>
      </w:r>
      <w:r w:rsidR="00C1093D" w:rsidRPr="00C1093D">
        <w:rPr>
          <w:rFonts w:ascii="ＭＳ 明朝" w:eastAsia="ＭＳ 明朝" w:hAnsi="ＭＳ 明朝"/>
        </w:rPr>
        <w:lastRenderedPageBreak/>
        <w:t>2022年8月30日</w:t>
      </w:r>
    </w:p>
    <w:p w14:paraId="6B582458" w14:textId="77777777" w:rsidR="00C1093D" w:rsidRPr="00C1093D" w:rsidRDefault="00C1093D" w:rsidP="00C1093D">
      <w:pPr>
        <w:widowControl/>
        <w:jc w:val="right"/>
        <w:rPr>
          <w:rFonts w:ascii="ＭＳ 明朝" w:eastAsia="ＭＳ 明朝" w:hAnsi="ＭＳ 明朝"/>
        </w:rPr>
      </w:pPr>
      <w:r w:rsidRPr="00C1093D">
        <w:rPr>
          <w:rFonts w:ascii="ＭＳ 明朝" w:eastAsia="ＭＳ 明朝" w:hAnsi="ＭＳ 明朝" w:hint="eastAsia"/>
        </w:rPr>
        <w:t>東北メディカル・メガバンク機構</w:t>
      </w:r>
    </w:p>
    <w:p w14:paraId="1B46A41B" w14:textId="58D8B0CF" w:rsidR="00F94520" w:rsidRDefault="00C1093D" w:rsidP="00C1093D">
      <w:pPr>
        <w:widowControl/>
        <w:jc w:val="right"/>
        <w:rPr>
          <w:rFonts w:ascii="ＭＳ 明朝" w:eastAsia="ＭＳ 明朝" w:hAnsi="ＭＳ 明朝"/>
        </w:rPr>
      </w:pPr>
      <w:r w:rsidRPr="00C1093D">
        <w:rPr>
          <w:rFonts w:ascii="ＭＳ 明朝" w:eastAsia="ＭＳ 明朝" w:hAnsi="ＭＳ 明朝" w:hint="eastAsia"/>
        </w:rPr>
        <w:t>情報セキュリティ委員会承認</w:t>
      </w:r>
    </w:p>
    <w:p w14:paraId="0C03D1BD" w14:textId="50AABA6F" w:rsidR="00C1093D" w:rsidRDefault="00C1093D" w:rsidP="00C1093D">
      <w:pPr>
        <w:widowControl/>
        <w:jc w:val="left"/>
        <w:rPr>
          <w:rFonts w:ascii="ＭＳ 明朝" w:eastAsia="ＭＳ 明朝" w:hAnsi="ＭＳ 明朝"/>
        </w:rPr>
      </w:pPr>
    </w:p>
    <w:p w14:paraId="20F81337" w14:textId="3E12E2DB" w:rsidR="00C1093D" w:rsidRDefault="00C1093D" w:rsidP="00C1093D">
      <w:pPr>
        <w:widowControl/>
        <w:jc w:val="center"/>
        <w:rPr>
          <w:rFonts w:ascii="ＭＳ 明朝" w:eastAsia="ＭＳ 明朝" w:hAnsi="ＭＳ 明朝"/>
        </w:rPr>
      </w:pPr>
      <w:r w:rsidRPr="00C1093D">
        <w:rPr>
          <w:rFonts w:ascii="ＭＳ 明朝" w:eastAsia="ＭＳ 明朝" w:hAnsi="ＭＳ 明朝" w:hint="eastAsia"/>
        </w:rPr>
        <w:t>情報分譲（スタンダード）に関するセキュリティポリシー</w:t>
      </w:r>
      <w:r w:rsidRPr="00C1093D">
        <w:rPr>
          <w:rFonts w:ascii="ＭＳ 明朝" w:eastAsia="ＭＳ 明朝" w:hAnsi="ＭＳ 明朝"/>
        </w:rPr>
        <w:t xml:space="preserve"> 利用者用</w:t>
      </w:r>
    </w:p>
    <w:p w14:paraId="7595CC5D" w14:textId="77777777" w:rsidR="00C1093D" w:rsidRPr="00C1093D" w:rsidRDefault="00C1093D" w:rsidP="00C1093D">
      <w:pPr>
        <w:widowControl/>
        <w:jc w:val="left"/>
        <w:rPr>
          <w:rFonts w:ascii="ＭＳ 明朝" w:eastAsia="ＭＳ 明朝" w:hAnsi="ＭＳ 明朝"/>
        </w:rPr>
      </w:pPr>
    </w:p>
    <w:p w14:paraId="1D0E6E7C" w14:textId="61B57122" w:rsidR="00C1093D" w:rsidRDefault="00C1093D" w:rsidP="007820B9">
      <w:pPr>
        <w:widowControl/>
        <w:ind w:firstLineChars="100" w:firstLine="210"/>
        <w:jc w:val="left"/>
        <w:rPr>
          <w:rFonts w:ascii="ＭＳ 明朝" w:eastAsia="ＭＳ 明朝" w:hAnsi="ＭＳ 明朝"/>
        </w:rPr>
      </w:pPr>
      <w:r w:rsidRPr="00C1093D">
        <w:rPr>
          <w:rFonts w:ascii="ＭＳ 明朝" w:eastAsia="ＭＳ 明朝" w:hAnsi="ＭＳ 明朝" w:hint="eastAsia"/>
        </w:rPr>
        <w:t>本文書は、東北メディカル・メガバンク機構より分譲されたスタンダードに分類されるデータを利用する者（以下、利用者と呼ぶ）が遵守すべきポリシーを、情報分譲に関するセキュリティポリシーの下で定める。</w:t>
      </w:r>
    </w:p>
    <w:p w14:paraId="5C68DDAC" w14:textId="77777777" w:rsidR="00C1093D" w:rsidRPr="00C1093D" w:rsidRDefault="00C1093D" w:rsidP="00C1093D">
      <w:pPr>
        <w:widowControl/>
        <w:jc w:val="left"/>
        <w:rPr>
          <w:rFonts w:ascii="ＭＳ 明朝" w:eastAsia="ＭＳ 明朝" w:hAnsi="ＭＳ 明朝"/>
        </w:rPr>
      </w:pPr>
    </w:p>
    <w:p w14:paraId="23736F75" w14:textId="22F14EDF" w:rsidR="00C1093D" w:rsidRPr="00C1093D" w:rsidRDefault="00C1093D" w:rsidP="00C1093D">
      <w:pPr>
        <w:widowControl/>
        <w:ind w:left="420" w:hangingChars="200" w:hanging="420"/>
        <w:jc w:val="left"/>
        <w:rPr>
          <w:rFonts w:ascii="ＭＳ 明朝" w:eastAsia="ＭＳ 明朝" w:hAnsi="ＭＳ 明朝"/>
        </w:rPr>
      </w:pPr>
      <w:r>
        <w:rPr>
          <w:rFonts w:ascii="ＭＳ 明朝" w:eastAsia="ＭＳ 明朝" w:hAnsi="ＭＳ 明朝" w:hint="eastAsia"/>
        </w:rPr>
        <w:t>１．</w:t>
      </w:r>
      <w:r w:rsidRPr="00C1093D">
        <w:rPr>
          <w:rFonts w:ascii="ＭＳ 明朝" w:eastAsia="ＭＳ 明朝" w:hAnsi="ＭＳ 明朝"/>
        </w:rPr>
        <w:t>利用者は、情報管理責任者の監督の下で、セキュリティに関して十分な注意を払い</w:t>
      </w:r>
      <w:r w:rsidRPr="00C1093D">
        <w:rPr>
          <w:rFonts w:ascii="ＭＳ 明朝" w:eastAsia="ＭＳ 明朝" w:hAnsi="ＭＳ 明朝" w:hint="eastAsia"/>
        </w:rPr>
        <w:t>分譲されたデータ（以下、分譲データと呼ぶ）を利用すること。</w:t>
      </w:r>
    </w:p>
    <w:p w14:paraId="4B338E59" w14:textId="77777777" w:rsidR="00C1093D" w:rsidRDefault="00C1093D" w:rsidP="00C1093D">
      <w:pPr>
        <w:widowControl/>
        <w:ind w:left="420" w:hangingChars="200" w:hanging="420"/>
        <w:jc w:val="left"/>
        <w:rPr>
          <w:rFonts w:ascii="ＭＳ 明朝" w:eastAsia="ＭＳ 明朝" w:hAnsi="ＭＳ 明朝"/>
        </w:rPr>
      </w:pPr>
    </w:p>
    <w:p w14:paraId="54C69F5A" w14:textId="4F31F93E" w:rsidR="00C1093D" w:rsidRPr="00C1093D" w:rsidRDefault="00C1093D" w:rsidP="00C1093D">
      <w:pPr>
        <w:widowControl/>
        <w:ind w:left="420" w:hangingChars="200" w:hanging="420"/>
        <w:jc w:val="left"/>
        <w:rPr>
          <w:rFonts w:ascii="ＭＳ 明朝" w:eastAsia="ＭＳ 明朝" w:hAnsi="ＭＳ 明朝"/>
        </w:rPr>
      </w:pPr>
      <w:r>
        <w:rPr>
          <w:rFonts w:ascii="ＭＳ 明朝" w:eastAsia="ＭＳ 明朝" w:hAnsi="ＭＳ 明朝" w:hint="eastAsia"/>
        </w:rPr>
        <w:t>２．</w:t>
      </w:r>
      <w:r w:rsidRPr="00C1093D">
        <w:rPr>
          <w:rFonts w:ascii="ＭＳ 明朝" w:eastAsia="ＭＳ 明朝" w:hAnsi="ＭＳ 明朝"/>
        </w:rPr>
        <w:t>利用者は、分譲データ保存端末のソフトウェアに関して、脆弱性対策を定期的に実</w:t>
      </w:r>
      <w:r w:rsidRPr="00C1093D">
        <w:rPr>
          <w:rFonts w:ascii="ＭＳ 明朝" w:eastAsia="ＭＳ 明朝" w:hAnsi="ＭＳ 明朝" w:hint="eastAsia"/>
        </w:rPr>
        <w:t>施すること。</w:t>
      </w:r>
    </w:p>
    <w:p w14:paraId="65BA1093" w14:textId="77777777" w:rsidR="00C1093D" w:rsidRDefault="00C1093D" w:rsidP="00C1093D">
      <w:pPr>
        <w:widowControl/>
        <w:ind w:left="420" w:hangingChars="200" w:hanging="420"/>
        <w:jc w:val="left"/>
        <w:rPr>
          <w:rFonts w:ascii="ＭＳ 明朝" w:eastAsia="ＭＳ 明朝" w:hAnsi="ＭＳ 明朝"/>
        </w:rPr>
      </w:pPr>
    </w:p>
    <w:p w14:paraId="2FDAF94E" w14:textId="5DE6438B" w:rsidR="00C1093D" w:rsidRPr="00C1093D" w:rsidRDefault="00C1093D" w:rsidP="00C1093D">
      <w:pPr>
        <w:widowControl/>
        <w:ind w:left="420" w:hangingChars="200" w:hanging="420"/>
        <w:jc w:val="left"/>
        <w:rPr>
          <w:rFonts w:ascii="ＭＳ 明朝" w:eastAsia="ＭＳ 明朝" w:hAnsi="ＭＳ 明朝"/>
        </w:rPr>
      </w:pPr>
      <w:r>
        <w:rPr>
          <w:rFonts w:ascii="ＭＳ 明朝" w:eastAsia="ＭＳ 明朝" w:hAnsi="ＭＳ 明朝" w:hint="eastAsia"/>
        </w:rPr>
        <w:t>３．</w:t>
      </w:r>
      <w:r w:rsidRPr="00C1093D">
        <w:rPr>
          <w:rFonts w:ascii="ＭＳ 明朝" w:eastAsia="ＭＳ 明朝" w:hAnsi="ＭＳ 明朝"/>
        </w:rPr>
        <w:t>利用者は、情報管理責任者の許可無く、分譲データを分譲データ保存端末外に持ち</w:t>
      </w:r>
      <w:r w:rsidRPr="00C1093D">
        <w:rPr>
          <w:rFonts w:ascii="ＭＳ 明朝" w:eastAsia="ＭＳ 明朝" w:hAnsi="ＭＳ 明朝" w:hint="eastAsia"/>
        </w:rPr>
        <w:t>出さないこと。</w:t>
      </w:r>
    </w:p>
    <w:p w14:paraId="081C9C4B" w14:textId="77777777" w:rsidR="00C1093D" w:rsidRDefault="00C1093D" w:rsidP="00C1093D">
      <w:pPr>
        <w:widowControl/>
        <w:ind w:left="420" w:hangingChars="200" w:hanging="420"/>
        <w:jc w:val="left"/>
        <w:rPr>
          <w:rFonts w:ascii="ＭＳ 明朝" w:eastAsia="ＭＳ 明朝" w:hAnsi="ＭＳ 明朝"/>
        </w:rPr>
      </w:pPr>
    </w:p>
    <w:p w14:paraId="1B4D723F" w14:textId="5668A8B2" w:rsidR="00C1093D" w:rsidRPr="00C1093D" w:rsidRDefault="00C1093D" w:rsidP="00C1093D">
      <w:pPr>
        <w:widowControl/>
        <w:ind w:left="420" w:hangingChars="200" w:hanging="420"/>
        <w:jc w:val="left"/>
        <w:rPr>
          <w:rFonts w:ascii="ＭＳ 明朝" w:eastAsia="ＭＳ 明朝" w:hAnsi="ＭＳ 明朝"/>
        </w:rPr>
      </w:pPr>
      <w:r>
        <w:rPr>
          <w:rFonts w:ascii="ＭＳ 明朝" w:eastAsia="ＭＳ 明朝" w:hAnsi="ＭＳ 明朝" w:hint="eastAsia"/>
        </w:rPr>
        <w:t>４．</w:t>
      </w:r>
      <w:r w:rsidRPr="00C1093D">
        <w:rPr>
          <w:rFonts w:ascii="ＭＳ 明朝" w:eastAsia="ＭＳ 明朝" w:hAnsi="ＭＳ 明朝"/>
        </w:rPr>
        <w:t>利用者は、人を対象とする生命科学・医学系研究に関する倫理指針等の法令や指針</w:t>
      </w:r>
      <w:r w:rsidRPr="00C1093D">
        <w:rPr>
          <w:rFonts w:ascii="ＭＳ 明朝" w:eastAsia="ＭＳ 明朝" w:hAnsi="ＭＳ 明朝" w:hint="eastAsia"/>
        </w:rPr>
        <w:t>を遵守し、分譲データの利用目的を十分理解した上で、目的外の利用を行わないこと。</w:t>
      </w:r>
    </w:p>
    <w:p w14:paraId="316827C6" w14:textId="77777777" w:rsidR="00C1093D" w:rsidRDefault="00C1093D" w:rsidP="00C1093D">
      <w:pPr>
        <w:widowControl/>
        <w:ind w:left="420" w:hangingChars="200" w:hanging="420"/>
        <w:jc w:val="left"/>
        <w:rPr>
          <w:rFonts w:ascii="ＭＳ 明朝" w:eastAsia="ＭＳ 明朝" w:hAnsi="ＭＳ 明朝"/>
        </w:rPr>
      </w:pPr>
    </w:p>
    <w:p w14:paraId="687040B2" w14:textId="761226D1" w:rsidR="00C1093D" w:rsidRPr="00C1093D" w:rsidRDefault="00C1093D" w:rsidP="00C1093D">
      <w:pPr>
        <w:widowControl/>
        <w:ind w:left="420" w:hangingChars="200" w:hanging="420"/>
        <w:jc w:val="left"/>
        <w:rPr>
          <w:rFonts w:ascii="ＭＳ 明朝" w:eastAsia="ＭＳ 明朝" w:hAnsi="ＭＳ 明朝"/>
        </w:rPr>
      </w:pPr>
      <w:r>
        <w:rPr>
          <w:rFonts w:ascii="ＭＳ 明朝" w:eastAsia="ＭＳ 明朝" w:hAnsi="ＭＳ 明朝" w:hint="eastAsia"/>
        </w:rPr>
        <w:t>５．</w:t>
      </w:r>
      <w:r w:rsidRPr="00C1093D">
        <w:rPr>
          <w:rFonts w:ascii="ＭＳ 明朝" w:eastAsia="ＭＳ 明朝" w:hAnsi="ＭＳ 明朝"/>
        </w:rPr>
        <w:t>利用者は、情報管理責任者の指示に従い、別途定める情報分譲（スタンダード）に</w:t>
      </w:r>
      <w:r w:rsidRPr="00C1093D">
        <w:rPr>
          <w:rFonts w:ascii="ＭＳ 明朝" w:eastAsia="ＭＳ 明朝" w:hAnsi="ＭＳ 明朝" w:hint="eastAsia"/>
        </w:rPr>
        <w:t>関するセキュリティポリシー</w:t>
      </w:r>
      <w:r w:rsidRPr="00C1093D">
        <w:rPr>
          <w:rFonts w:ascii="ＭＳ 明朝" w:eastAsia="ＭＳ 明朝" w:hAnsi="ＭＳ 明朝"/>
        </w:rPr>
        <w:t xml:space="preserve"> 利用者用チェックリストを定期的に確認すること。</w:t>
      </w:r>
    </w:p>
    <w:p w14:paraId="204ECD07" w14:textId="77777777" w:rsidR="00C1093D" w:rsidRDefault="00C1093D" w:rsidP="00C1093D">
      <w:pPr>
        <w:widowControl/>
        <w:ind w:left="420" w:hangingChars="200" w:hanging="420"/>
        <w:jc w:val="left"/>
        <w:rPr>
          <w:rFonts w:ascii="ＭＳ 明朝" w:eastAsia="ＭＳ 明朝" w:hAnsi="ＭＳ 明朝"/>
        </w:rPr>
      </w:pPr>
    </w:p>
    <w:p w14:paraId="763ACF1A" w14:textId="3D772EE5" w:rsidR="00C1093D" w:rsidRPr="00C1093D" w:rsidRDefault="00C1093D" w:rsidP="00C1093D">
      <w:pPr>
        <w:widowControl/>
        <w:ind w:left="420" w:hangingChars="200" w:hanging="420"/>
        <w:jc w:val="left"/>
        <w:rPr>
          <w:rFonts w:ascii="ＭＳ 明朝" w:eastAsia="ＭＳ 明朝" w:hAnsi="ＭＳ 明朝"/>
        </w:rPr>
      </w:pPr>
      <w:r>
        <w:rPr>
          <w:rFonts w:ascii="ＭＳ 明朝" w:eastAsia="ＭＳ 明朝" w:hAnsi="ＭＳ 明朝" w:hint="eastAsia"/>
        </w:rPr>
        <w:t>６．</w:t>
      </w:r>
      <w:r w:rsidRPr="00C1093D">
        <w:rPr>
          <w:rFonts w:ascii="ＭＳ 明朝" w:eastAsia="ＭＳ 明朝" w:hAnsi="ＭＳ 明朝"/>
        </w:rPr>
        <w:t>利用者は、分譲データおよび分譲データ保存端末の利用に関して、情報管理責任者</w:t>
      </w:r>
      <w:r w:rsidRPr="00C1093D">
        <w:rPr>
          <w:rFonts w:ascii="ＭＳ 明朝" w:eastAsia="ＭＳ 明朝" w:hAnsi="ＭＳ 明朝" w:hint="eastAsia"/>
        </w:rPr>
        <w:t>の指示に従うこと。</w:t>
      </w:r>
    </w:p>
    <w:p w14:paraId="70ACDD1E" w14:textId="77777777" w:rsidR="00C1093D" w:rsidRDefault="00C1093D" w:rsidP="00C1093D">
      <w:pPr>
        <w:widowControl/>
        <w:ind w:left="420" w:hangingChars="200" w:hanging="420"/>
        <w:jc w:val="left"/>
        <w:rPr>
          <w:rFonts w:ascii="ＭＳ 明朝" w:eastAsia="ＭＳ 明朝" w:hAnsi="ＭＳ 明朝"/>
        </w:rPr>
      </w:pPr>
    </w:p>
    <w:p w14:paraId="40BF1DAC" w14:textId="3BA2D407" w:rsidR="00C1093D" w:rsidRPr="007153FD" w:rsidRDefault="00C1093D" w:rsidP="00C1093D">
      <w:pPr>
        <w:widowControl/>
        <w:ind w:left="420" w:hangingChars="200" w:hanging="420"/>
        <w:jc w:val="left"/>
        <w:rPr>
          <w:rFonts w:ascii="ＭＳ 明朝" w:eastAsia="ＭＳ 明朝" w:hAnsi="ＭＳ 明朝"/>
        </w:rPr>
      </w:pPr>
      <w:r>
        <w:rPr>
          <w:rFonts w:ascii="ＭＳ 明朝" w:eastAsia="ＭＳ 明朝" w:hAnsi="ＭＳ 明朝" w:hint="eastAsia"/>
        </w:rPr>
        <w:t>７．</w:t>
      </w:r>
      <w:r w:rsidRPr="00C1093D">
        <w:rPr>
          <w:rFonts w:ascii="ＭＳ 明朝" w:eastAsia="ＭＳ 明朝" w:hAnsi="ＭＳ 明朝"/>
        </w:rPr>
        <w:t>利用者は、分譲データが漏洩した可能性が発生した場合には、速やかに情報管理責</w:t>
      </w:r>
      <w:r w:rsidRPr="00C1093D">
        <w:rPr>
          <w:rFonts w:ascii="ＭＳ 明朝" w:eastAsia="ＭＳ 明朝" w:hAnsi="ＭＳ 明朝" w:hint="eastAsia"/>
        </w:rPr>
        <w:t>任者に書面（電子メールへの添付ファイルを含む）による報告を行うこと。</w:t>
      </w:r>
    </w:p>
    <w:sectPr w:rsidR="00C1093D" w:rsidRPr="007153FD" w:rsidSect="0021320C">
      <w:headerReference w:type="default" r:id="rId7"/>
      <w:headerReference w:type="first" r:id="rId8"/>
      <w:pgSz w:w="11907" w:h="16840" w:code="9"/>
      <w:pgMar w:top="1985" w:right="1588" w:bottom="1701" w:left="1588" w:header="851" w:footer="992" w:gutter="0"/>
      <w:cols w:space="1570"/>
      <w:titlePg/>
      <w:docGrid w:type="lines" w:linePitch="360" w:charSpace="414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9435" w14:textId="77777777" w:rsidR="00CC13D3" w:rsidRDefault="00CC13D3" w:rsidP="00ED3FE8">
      <w:r>
        <w:separator/>
      </w:r>
    </w:p>
  </w:endnote>
  <w:endnote w:type="continuationSeparator" w:id="0">
    <w:p w14:paraId="475DDAFE" w14:textId="77777777" w:rsidR="00CC13D3" w:rsidRDefault="00CC13D3" w:rsidP="00ED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773A" w14:textId="77777777" w:rsidR="00CC13D3" w:rsidRDefault="00CC13D3" w:rsidP="00ED3FE8">
      <w:r>
        <w:separator/>
      </w:r>
    </w:p>
  </w:footnote>
  <w:footnote w:type="continuationSeparator" w:id="0">
    <w:p w14:paraId="197C812A" w14:textId="77777777" w:rsidR="00CC13D3" w:rsidRDefault="00CC13D3" w:rsidP="00ED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19D6" w14:textId="7E123EBE" w:rsidR="00E35C2C" w:rsidRDefault="001651F4" w:rsidP="0021320C">
    <w:pPr>
      <w:pStyle w:val="a3"/>
      <w:tabs>
        <w:tab w:val="clear" w:pos="4252"/>
        <w:tab w:val="clear" w:pos="8504"/>
        <w:tab w:val="center" w:pos="4365"/>
        <w:tab w:val="right" w:pos="8731"/>
      </w:tabs>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D218" w14:textId="7F3465D3" w:rsidR="00ED3FE8" w:rsidRDefault="00AD64A9" w:rsidP="0021320C">
    <w:pPr>
      <w:pStyle w:val="a3"/>
      <w:jc w:val="right"/>
    </w:pPr>
    <w:r>
      <w:t>202</w:t>
    </w:r>
    <w:r w:rsidR="00CF1CDB">
      <w:t>2</w:t>
    </w:r>
    <w:r>
      <w:t>.</w:t>
    </w:r>
    <w:r w:rsidR="00CF1CDB">
      <w:t>9</w:t>
    </w:r>
    <w:r>
      <w:t>.</w:t>
    </w:r>
    <w:r w:rsidR="00CF1CDB">
      <w:t>21</w:t>
    </w:r>
    <w:r>
      <w:rPr>
        <w:rFonts w:hint="eastAsia"/>
      </w:rPr>
      <w:t>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41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E8"/>
    <w:rsid w:val="00022077"/>
    <w:rsid w:val="00065577"/>
    <w:rsid w:val="000F2BC4"/>
    <w:rsid w:val="00113B49"/>
    <w:rsid w:val="001651F4"/>
    <w:rsid w:val="001A24E5"/>
    <w:rsid w:val="001D317C"/>
    <w:rsid w:val="0021320C"/>
    <w:rsid w:val="002D4D95"/>
    <w:rsid w:val="003419CB"/>
    <w:rsid w:val="003E13DD"/>
    <w:rsid w:val="00420373"/>
    <w:rsid w:val="0042195C"/>
    <w:rsid w:val="004733DD"/>
    <w:rsid w:val="00487D3F"/>
    <w:rsid w:val="004A239E"/>
    <w:rsid w:val="00675D1A"/>
    <w:rsid w:val="006E7767"/>
    <w:rsid w:val="007153FD"/>
    <w:rsid w:val="00746CD1"/>
    <w:rsid w:val="007820B9"/>
    <w:rsid w:val="007C6A39"/>
    <w:rsid w:val="00805859"/>
    <w:rsid w:val="008237A8"/>
    <w:rsid w:val="00836FD4"/>
    <w:rsid w:val="008828B5"/>
    <w:rsid w:val="008B64DF"/>
    <w:rsid w:val="00900DA7"/>
    <w:rsid w:val="0094242B"/>
    <w:rsid w:val="00983352"/>
    <w:rsid w:val="009C2AE3"/>
    <w:rsid w:val="00AD64A9"/>
    <w:rsid w:val="00B6387A"/>
    <w:rsid w:val="00C1093D"/>
    <w:rsid w:val="00CC0E59"/>
    <w:rsid w:val="00CC13D3"/>
    <w:rsid w:val="00CD1F62"/>
    <w:rsid w:val="00CF1CDB"/>
    <w:rsid w:val="00D32D94"/>
    <w:rsid w:val="00D72F55"/>
    <w:rsid w:val="00DB0B7D"/>
    <w:rsid w:val="00DD5E9E"/>
    <w:rsid w:val="00DE7694"/>
    <w:rsid w:val="00E35C2C"/>
    <w:rsid w:val="00E74960"/>
    <w:rsid w:val="00E80E02"/>
    <w:rsid w:val="00EA06CE"/>
    <w:rsid w:val="00ED3FE8"/>
    <w:rsid w:val="00F44432"/>
    <w:rsid w:val="00F66C7A"/>
    <w:rsid w:val="00F94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1B1376"/>
  <w15:chartTrackingRefBased/>
  <w15:docId w15:val="{7F5C855E-5FCE-4B5C-8C48-661ED955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FE8"/>
    <w:pPr>
      <w:widowControl/>
      <w:tabs>
        <w:tab w:val="center" w:pos="4252"/>
        <w:tab w:val="right" w:pos="8504"/>
      </w:tabs>
      <w:snapToGrid w:val="0"/>
      <w:jc w:val="left"/>
    </w:pPr>
    <w:rPr>
      <w:rFonts w:ascii="Century" w:eastAsia="ＭＳ 明朝" w:hAnsi="Century" w:cs="Times New Roman"/>
      <w:sz w:val="20"/>
      <w:szCs w:val="20"/>
    </w:rPr>
  </w:style>
  <w:style w:type="character" w:customStyle="1" w:styleId="a4">
    <w:name w:val="ヘッダー (文字)"/>
    <w:basedOn w:val="a0"/>
    <w:link w:val="a3"/>
    <w:rsid w:val="00ED3FE8"/>
    <w:rPr>
      <w:rFonts w:ascii="Century" w:eastAsia="ＭＳ 明朝" w:hAnsi="Century" w:cs="Times New Roman"/>
      <w:sz w:val="20"/>
      <w:szCs w:val="20"/>
    </w:rPr>
  </w:style>
  <w:style w:type="character" w:styleId="a5">
    <w:name w:val="annotation reference"/>
    <w:rsid w:val="00ED3FE8"/>
    <w:rPr>
      <w:sz w:val="18"/>
      <w:szCs w:val="18"/>
    </w:rPr>
  </w:style>
  <w:style w:type="paragraph" w:styleId="a6">
    <w:name w:val="annotation text"/>
    <w:basedOn w:val="a"/>
    <w:link w:val="a7"/>
    <w:rsid w:val="00ED3FE8"/>
    <w:pPr>
      <w:widowControl/>
      <w:jc w:val="left"/>
    </w:pPr>
    <w:rPr>
      <w:rFonts w:ascii="Century" w:eastAsia="ＭＳ 明朝" w:hAnsi="Century" w:cs="Times New Roman"/>
      <w:sz w:val="20"/>
      <w:szCs w:val="20"/>
      <w:lang w:val="x-none" w:eastAsia="x-none"/>
    </w:rPr>
  </w:style>
  <w:style w:type="character" w:customStyle="1" w:styleId="a7">
    <w:name w:val="コメント文字列 (文字)"/>
    <w:basedOn w:val="a0"/>
    <w:link w:val="a6"/>
    <w:rsid w:val="00ED3FE8"/>
    <w:rPr>
      <w:rFonts w:ascii="Century" w:eastAsia="ＭＳ 明朝" w:hAnsi="Century" w:cs="Times New Roman"/>
      <w:sz w:val="20"/>
      <w:szCs w:val="20"/>
      <w:lang w:val="x-none" w:eastAsia="x-none"/>
    </w:rPr>
  </w:style>
  <w:style w:type="paragraph" w:styleId="a8">
    <w:name w:val="footer"/>
    <w:basedOn w:val="a"/>
    <w:link w:val="a9"/>
    <w:uiPriority w:val="99"/>
    <w:unhideWhenUsed/>
    <w:rsid w:val="00ED3FE8"/>
    <w:pPr>
      <w:tabs>
        <w:tab w:val="center" w:pos="4252"/>
        <w:tab w:val="right" w:pos="8504"/>
      </w:tabs>
      <w:snapToGrid w:val="0"/>
    </w:pPr>
  </w:style>
  <w:style w:type="character" w:customStyle="1" w:styleId="a9">
    <w:name w:val="フッター (文字)"/>
    <w:basedOn w:val="a0"/>
    <w:link w:val="a8"/>
    <w:uiPriority w:val="99"/>
    <w:rsid w:val="00ED3FE8"/>
  </w:style>
  <w:style w:type="paragraph" w:styleId="aa">
    <w:name w:val="Revision"/>
    <w:hidden/>
    <w:uiPriority w:val="99"/>
    <w:semiHidden/>
    <w:rsid w:val="001D317C"/>
  </w:style>
  <w:style w:type="paragraph" w:styleId="ab">
    <w:name w:val="annotation subject"/>
    <w:basedOn w:val="a6"/>
    <w:next w:val="a6"/>
    <w:link w:val="ac"/>
    <w:uiPriority w:val="99"/>
    <w:semiHidden/>
    <w:unhideWhenUsed/>
    <w:rsid w:val="00DE7694"/>
    <w:pPr>
      <w:widowControl w:val="0"/>
    </w:pPr>
    <w:rPr>
      <w:rFonts w:asciiTheme="minorHAnsi" w:eastAsiaTheme="minorEastAsia" w:hAnsiTheme="minorHAnsi" w:cstheme="minorBidi"/>
      <w:b/>
      <w:bCs/>
      <w:sz w:val="21"/>
      <w:szCs w:val="22"/>
      <w:lang w:val="en-US" w:eastAsia="ja-JP"/>
    </w:rPr>
  </w:style>
  <w:style w:type="character" w:customStyle="1" w:styleId="ac">
    <w:name w:val="コメント内容 (文字)"/>
    <w:basedOn w:val="a7"/>
    <w:link w:val="ab"/>
    <w:uiPriority w:val="99"/>
    <w:semiHidden/>
    <w:rsid w:val="00DE7694"/>
    <w:rPr>
      <w:rFonts w:ascii="Century" w:eastAsia="ＭＳ 明朝" w:hAnsi="Century" w:cs="Times New Roman"/>
      <w:b/>
      <w:bCs/>
      <w:sz w:val="20"/>
      <w:szCs w:val="20"/>
      <w:lang w:val="x-none" w:eastAsia="x-none"/>
    </w:rPr>
  </w:style>
  <w:style w:type="paragraph" w:styleId="ad">
    <w:name w:val="List Paragraph"/>
    <w:basedOn w:val="a"/>
    <w:uiPriority w:val="34"/>
    <w:qFormat/>
    <w:rsid w:val="00F945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7772-FE7D-43D6-B69E-0D9B9FBB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1648</Words>
  <Characters>9397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博子</dc:creator>
  <cp:keywords/>
  <dc:description/>
  <cp:lastModifiedBy>畠山　純佳</cp:lastModifiedBy>
  <cp:revision>12</cp:revision>
  <cp:lastPrinted>2021-11-11T02:03:00Z</cp:lastPrinted>
  <dcterms:created xsi:type="dcterms:W3CDTF">2022-09-08T08:29:00Z</dcterms:created>
  <dcterms:modified xsi:type="dcterms:W3CDTF">2024-01-25T02:00:00Z</dcterms:modified>
</cp:coreProperties>
</file>